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3B505" w14:textId="3D11BF40" w:rsidR="007D6C94" w:rsidRPr="00230E0C" w:rsidRDefault="007246D7" w:rsidP="006063B2">
      <w:pPr>
        <w:pStyle w:val="Title"/>
        <w:ind w:left="0"/>
        <w:rPr>
          <w:rFonts w:ascii="Calibri" w:hAnsi="Calibri" w:cs="Calibri"/>
          <w:sz w:val="40"/>
          <w:szCs w:val="40"/>
        </w:rPr>
      </w:pPr>
      <w:r w:rsidRPr="00230E0C">
        <w:rPr>
          <w:rFonts w:ascii="Calibri" w:hAnsi="Calibri" w:cs="Calibri"/>
          <w:sz w:val="40"/>
          <w:szCs w:val="40"/>
        </w:rPr>
        <w:t xml:space="preserve">Assignment: </w:t>
      </w:r>
      <w:r w:rsidR="00315E62">
        <w:rPr>
          <w:rFonts w:ascii="Calibri" w:hAnsi="Calibri" w:cs="Calibri"/>
          <w:sz w:val="40"/>
          <w:szCs w:val="40"/>
        </w:rPr>
        <w:t>Media</w:t>
      </w:r>
      <w:r w:rsidR="00A019AC">
        <w:rPr>
          <w:rFonts w:ascii="Calibri" w:hAnsi="Calibri" w:cs="Calibri"/>
          <w:sz w:val="40"/>
          <w:szCs w:val="40"/>
        </w:rPr>
        <w:t xml:space="preserve"> and Culture</w:t>
      </w:r>
    </w:p>
    <w:p w14:paraId="6C947674" w14:textId="166F1B42" w:rsidR="00A04FEF" w:rsidRPr="00230E0C" w:rsidRDefault="00941D42" w:rsidP="00A9320B">
      <w:pPr>
        <w:pStyle w:val="Heading1"/>
        <w:ind w:left="0"/>
        <w:rPr>
          <w:rFonts w:ascii="Calibri" w:hAnsi="Calibri" w:cs="Calibri"/>
        </w:rPr>
      </w:pPr>
      <w:r w:rsidRPr="00230E0C">
        <w:rPr>
          <w:rFonts w:ascii="Calibri" w:hAnsi="Calibri" w:cs="Calibri"/>
        </w:rPr>
        <w:t>Assignment Summary</w:t>
      </w:r>
    </w:p>
    <w:p w14:paraId="58A6F808" w14:textId="6BC9DCA1" w:rsidR="00AA0EE0" w:rsidRPr="00230E0C" w:rsidRDefault="00941D42" w:rsidP="0002678D">
      <w:pPr>
        <w:rPr>
          <w:rFonts w:ascii="Calibri" w:hAnsi="Calibri" w:cs="Calibri"/>
        </w:rPr>
      </w:pPr>
      <w:r w:rsidRPr="00230E0C">
        <w:rPr>
          <w:rFonts w:ascii="Calibri" w:hAnsi="Calibri" w:cs="Calibri"/>
        </w:rPr>
        <w:t xml:space="preserve">The </w:t>
      </w:r>
      <w:r w:rsidR="00315E62">
        <w:rPr>
          <w:rFonts w:ascii="Calibri" w:hAnsi="Calibri" w:cs="Calibri"/>
        </w:rPr>
        <w:t>Media</w:t>
      </w:r>
      <w:r w:rsidR="00A019AC">
        <w:rPr>
          <w:rFonts w:ascii="Calibri" w:hAnsi="Calibri" w:cs="Calibri"/>
        </w:rPr>
        <w:t xml:space="preserve"> and Culture</w:t>
      </w:r>
      <w:r w:rsidR="00764095">
        <w:rPr>
          <w:rFonts w:ascii="Calibri" w:hAnsi="Calibri" w:cs="Calibri"/>
        </w:rPr>
        <w:t xml:space="preserve"> assignment </w:t>
      </w:r>
      <w:r w:rsidR="00273690">
        <w:rPr>
          <w:rFonts w:ascii="Calibri" w:hAnsi="Calibri" w:cs="Calibri"/>
        </w:rPr>
        <w:t>demonstrates student understanding of theoretical perspectives on communication, media, and global culture.</w:t>
      </w:r>
    </w:p>
    <w:p w14:paraId="7058C13B" w14:textId="7F5B1167" w:rsidR="002818F7" w:rsidRPr="00230E0C" w:rsidRDefault="00941D42" w:rsidP="002818F7">
      <w:pPr>
        <w:pStyle w:val="Heading1"/>
        <w:ind w:left="0" w:right="960"/>
        <w:rPr>
          <w:rFonts w:ascii="Calibri" w:hAnsi="Calibri" w:cs="Calibri"/>
        </w:rPr>
      </w:pPr>
      <w:r w:rsidRPr="00230E0C">
        <w:rPr>
          <w:rFonts w:ascii="Calibri" w:hAnsi="Calibri" w:cs="Calibri"/>
        </w:rPr>
        <w:t>Assignment Components</w:t>
      </w:r>
    </w:p>
    <w:p w14:paraId="56C95F53" w14:textId="354B9749" w:rsidR="000F1981" w:rsidRDefault="00A019AC" w:rsidP="004045B5">
      <w:pPr>
        <w:pStyle w:val="ListParagraph"/>
        <w:numPr>
          <w:ilvl w:val="0"/>
          <w:numId w:val="22"/>
        </w:numPr>
        <w:ind w:left="450"/>
        <w:rPr>
          <w:rFonts w:ascii="Calibri" w:hAnsi="Calibri" w:cs="Calibri"/>
          <w:color w:val="595959" w:themeColor="text1" w:themeTint="A6"/>
          <w:sz w:val="20"/>
          <w:szCs w:val="20"/>
        </w:rPr>
      </w:pPr>
      <w:r>
        <w:rPr>
          <w:rFonts w:ascii="Calibri" w:hAnsi="Calibri" w:cs="Calibri"/>
          <w:color w:val="595959" w:themeColor="text1" w:themeTint="A6"/>
          <w:sz w:val="20"/>
          <w:szCs w:val="20"/>
        </w:rPr>
        <w:t xml:space="preserve">Theory </w:t>
      </w:r>
      <w:r w:rsidR="00764095">
        <w:rPr>
          <w:rFonts w:ascii="Calibri" w:hAnsi="Calibri" w:cs="Calibri"/>
          <w:color w:val="595959" w:themeColor="text1" w:themeTint="A6"/>
          <w:sz w:val="20"/>
          <w:szCs w:val="20"/>
        </w:rPr>
        <w:t>Selection</w:t>
      </w:r>
    </w:p>
    <w:p w14:paraId="25AE138C" w14:textId="3F0FE9BB" w:rsidR="00230E0C" w:rsidRPr="00230E0C" w:rsidRDefault="00764095" w:rsidP="004045B5">
      <w:pPr>
        <w:pStyle w:val="ListParagraph"/>
        <w:numPr>
          <w:ilvl w:val="0"/>
          <w:numId w:val="22"/>
        </w:numPr>
        <w:ind w:left="450"/>
        <w:rPr>
          <w:rFonts w:ascii="Calibri" w:hAnsi="Calibri" w:cs="Calibri"/>
          <w:color w:val="595959" w:themeColor="text1" w:themeTint="A6"/>
          <w:sz w:val="20"/>
          <w:szCs w:val="20"/>
        </w:rPr>
      </w:pPr>
      <w:r>
        <w:rPr>
          <w:rFonts w:ascii="Calibri" w:hAnsi="Calibri" w:cs="Calibri"/>
          <w:color w:val="595959" w:themeColor="text1" w:themeTint="A6"/>
          <w:sz w:val="20"/>
          <w:szCs w:val="20"/>
        </w:rPr>
        <w:t>Analysis</w:t>
      </w:r>
    </w:p>
    <w:p w14:paraId="409391CF" w14:textId="33D1A42D" w:rsidR="005B6455" w:rsidRPr="00230E0C" w:rsidRDefault="005B6455" w:rsidP="004045B5">
      <w:pPr>
        <w:pStyle w:val="ListParagraph"/>
        <w:numPr>
          <w:ilvl w:val="0"/>
          <w:numId w:val="22"/>
        </w:numPr>
        <w:ind w:left="450"/>
        <w:rPr>
          <w:rFonts w:ascii="Calibri" w:hAnsi="Calibri" w:cs="Calibri"/>
          <w:color w:val="595959" w:themeColor="text1" w:themeTint="A6"/>
          <w:sz w:val="20"/>
          <w:szCs w:val="20"/>
        </w:rPr>
      </w:pPr>
      <w:r>
        <w:rPr>
          <w:rFonts w:ascii="Calibri" w:hAnsi="Calibri" w:cs="Calibri"/>
          <w:color w:val="595959" w:themeColor="text1" w:themeTint="A6"/>
          <w:sz w:val="20"/>
          <w:szCs w:val="20"/>
        </w:rPr>
        <w:t>Comments</w:t>
      </w:r>
    </w:p>
    <w:p w14:paraId="68ACBFAB" w14:textId="5DDCD537" w:rsidR="002818F7" w:rsidRPr="00230E0C" w:rsidRDefault="00941D42" w:rsidP="002818F7">
      <w:pPr>
        <w:pStyle w:val="Heading1"/>
        <w:ind w:left="0"/>
        <w:rPr>
          <w:rFonts w:ascii="Calibri" w:hAnsi="Calibri" w:cs="Calibri"/>
        </w:rPr>
      </w:pPr>
      <w:r w:rsidRPr="00230E0C">
        <w:rPr>
          <w:rFonts w:ascii="Calibri" w:hAnsi="Calibri" w:cs="Calibri"/>
        </w:rPr>
        <w:t>Assignment Expectations</w:t>
      </w:r>
    </w:p>
    <w:p w14:paraId="2D972A50" w14:textId="4F6FD3C4" w:rsidR="009809A1" w:rsidRPr="00230E0C" w:rsidRDefault="009809A1" w:rsidP="009809A1">
      <w:pPr>
        <w:rPr>
          <w:rFonts w:ascii="Calibri" w:hAnsi="Calibri" w:cs="Calibri"/>
        </w:rPr>
      </w:pPr>
      <w:r>
        <w:rPr>
          <w:rFonts w:ascii="Calibri" w:hAnsi="Calibri" w:cs="Calibri"/>
        </w:rPr>
        <w:t>As many of the communication theories we have studied suggest, living in a media-saturated world has brought both challenges and opportunities to the practice of human communication. It is important to reflect upon these challenges and opportunities, as well as to be able to articulate them in a clear, professionally written style.</w:t>
      </w:r>
    </w:p>
    <w:p w14:paraId="464203FF" w14:textId="7BF68BA9" w:rsidR="002818F7" w:rsidRDefault="00230E0C" w:rsidP="002818F7">
      <w:pPr>
        <w:rPr>
          <w:rFonts w:ascii="Calibri" w:hAnsi="Calibri" w:cs="Calibri"/>
        </w:rPr>
      </w:pPr>
      <w:r>
        <w:rPr>
          <w:rFonts w:ascii="Calibri" w:hAnsi="Calibri" w:cs="Calibri"/>
        </w:rPr>
        <w:t xml:space="preserve">This assignment </w:t>
      </w:r>
      <w:r w:rsidR="00615DF1">
        <w:rPr>
          <w:rFonts w:ascii="Calibri" w:hAnsi="Calibri" w:cs="Calibri"/>
        </w:rPr>
        <w:t>requires you to select a</w:t>
      </w:r>
      <w:r w:rsidR="009809A1">
        <w:rPr>
          <w:rFonts w:ascii="Calibri" w:hAnsi="Calibri" w:cs="Calibri"/>
        </w:rPr>
        <w:t xml:space="preserve"> theory from the </w:t>
      </w:r>
      <w:r w:rsidR="00315E62">
        <w:rPr>
          <w:rFonts w:ascii="Calibri" w:hAnsi="Calibri" w:cs="Calibri"/>
        </w:rPr>
        <w:t>Interc</w:t>
      </w:r>
      <w:r w:rsidR="009809A1">
        <w:rPr>
          <w:rFonts w:ascii="Calibri" w:hAnsi="Calibri" w:cs="Calibri"/>
        </w:rPr>
        <w:t>ultural Co</w:t>
      </w:r>
      <w:r w:rsidR="00315E62">
        <w:rPr>
          <w:rFonts w:ascii="Calibri" w:hAnsi="Calibri" w:cs="Calibri"/>
        </w:rPr>
        <w:t>mmunication lecture</w:t>
      </w:r>
      <w:r w:rsidR="009809A1">
        <w:rPr>
          <w:rFonts w:ascii="Calibri" w:hAnsi="Calibri" w:cs="Calibri"/>
        </w:rPr>
        <w:t xml:space="preserve"> to add another layer of analysis to your </w:t>
      </w:r>
      <w:r w:rsidR="00315E62">
        <w:rPr>
          <w:rFonts w:ascii="Calibri" w:hAnsi="Calibri" w:cs="Calibri"/>
        </w:rPr>
        <w:t>Media</w:t>
      </w:r>
      <w:r w:rsidR="009809A1">
        <w:rPr>
          <w:rFonts w:ascii="Calibri" w:hAnsi="Calibri" w:cs="Calibri"/>
        </w:rPr>
        <w:t xml:space="preserve"> Review.</w:t>
      </w:r>
      <w:r w:rsidR="00615DF1">
        <w:rPr>
          <w:rFonts w:ascii="Calibri" w:hAnsi="Calibri" w:cs="Calibri"/>
        </w:rPr>
        <w:t xml:space="preserve"> </w:t>
      </w:r>
      <w:r w:rsidR="007359A0">
        <w:rPr>
          <w:rFonts w:ascii="Calibri" w:hAnsi="Calibri" w:cs="Calibri"/>
        </w:rPr>
        <w:t xml:space="preserve">Specifically, chose one (1) of the six (6) theories </w:t>
      </w:r>
      <w:r w:rsidR="00315E62">
        <w:rPr>
          <w:rFonts w:ascii="Calibri" w:hAnsi="Calibri" w:cs="Calibri"/>
        </w:rPr>
        <w:t xml:space="preserve">covered this week </w:t>
      </w:r>
      <w:r w:rsidR="007359A0">
        <w:rPr>
          <w:rFonts w:ascii="Calibri" w:hAnsi="Calibri" w:cs="Calibri"/>
        </w:rPr>
        <w:t xml:space="preserve">and consider </w:t>
      </w:r>
      <w:r w:rsidR="00315E62">
        <w:rPr>
          <w:rFonts w:ascii="Calibri" w:hAnsi="Calibri" w:cs="Calibri"/>
        </w:rPr>
        <w:t>your chosen piece of media</w:t>
      </w:r>
      <w:r w:rsidR="007359A0">
        <w:rPr>
          <w:rFonts w:ascii="Calibri" w:hAnsi="Calibri" w:cs="Calibri"/>
        </w:rPr>
        <w:t xml:space="preserve"> from the perspective of that theory. What other aspects of the </w:t>
      </w:r>
      <w:r w:rsidR="00315E62">
        <w:rPr>
          <w:rFonts w:ascii="Calibri" w:hAnsi="Calibri" w:cs="Calibri"/>
        </w:rPr>
        <w:t>media</w:t>
      </w:r>
      <w:r w:rsidR="007359A0">
        <w:rPr>
          <w:rFonts w:ascii="Calibri" w:hAnsi="Calibri" w:cs="Calibri"/>
        </w:rPr>
        <w:t xml:space="preserve"> do you notice? How could you read the </w:t>
      </w:r>
      <w:r w:rsidR="00315E62">
        <w:rPr>
          <w:rFonts w:ascii="Calibri" w:hAnsi="Calibri" w:cs="Calibri"/>
        </w:rPr>
        <w:t>media</w:t>
      </w:r>
      <w:r w:rsidR="007359A0">
        <w:rPr>
          <w:rFonts w:ascii="Calibri" w:hAnsi="Calibri" w:cs="Calibri"/>
        </w:rPr>
        <w:t xml:space="preserve"> in a different way that supplements or alters your original review? What meaning might you take from the </w:t>
      </w:r>
      <w:r w:rsidR="00315E62">
        <w:rPr>
          <w:rFonts w:ascii="Calibri" w:hAnsi="Calibri" w:cs="Calibri"/>
        </w:rPr>
        <w:t>media</w:t>
      </w:r>
      <w:r w:rsidR="007359A0">
        <w:rPr>
          <w:rFonts w:ascii="Calibri" w:hAnsi="Calibri" w:cs="Calibri"/>
        </w:rPr>
        <w:t xml:space="preserve"> if you viewed it from the perspective of someone from a different race, gender, or nationality? </w:t>
      </w:r>
      <w:r w:rsidR="009308A2">
        <w:rPr>
          <w:rFonts w:ascii="Calibri" w:hAnsi="Calibri" w:cs="Calibri"/>
        </w:rPr>
        <w:t>To receive full credit for this assignment</w:t>
      </w:r>
      <w:r w:rsidR="000B1FD0">
        <w:rPr>
          <w:rFonts w:ascii="Calibri" w:hAnsi="Calibri" w:cs="Calibri"/>
        </w:rPr>
        <w:t>:</w:t>
      </w:r>
      <w:r w:rsidR="009308A2">
        <w:rPr>
          <w:rFonts w:ascii="Calibri" w:hAnsi="Calibri" w:cs="Calibri"/>
        </w:rPr>
        <w:t xml:space="preserve"> 1) select </w:t>
      </w:r>
      <w:r w:rsidR="007359A0">
        <w:rPr>
          <w:rFonts w:ascii="Calibri" w:hAnsi="Calibri" w:cs="Calibri"/>
        </w:rPr>
        <w:t xml:space="preserve">a theory from the </w:t>
      </w:r>
      <w:r w:rsidR="00315E62">
        <w:rPr>
          <w:rFonts w:ascii="Calibri" w:hAnsi="Calibri" w:cs="Calibri"/>
        </w:rPr>
        <w:t xml:space="preserve">Intercultural Communication lecture </w:t>
      </w:r>
      <w:r w:rsidR="007359A0">
        <w:rPr>
          <w:rFonts w:ascii="Calibri" w:hAnsi="Calibri" w:cs="Calibri"/>
        </w:rPr>
        <w:t xml:space="preserve">and clearly state how you will use it to critique your </w:t>
      </w:r>
      <w:r w:rsidR="00315E62">
        <w:rPr>
          <w:rFonts w:ascii="Calibri" w:hAnsi="Calibri" w:cs="Calibri"/>
        </w:rPr>
        <w:t>media</w:t>
      </w:r>
      <w:r w:rsidR="009308A2">
        <w:rPr>
          <w:rFonts w:ascii="Calibri" w:hAnsi="Calibri" w:cs="Calibri"/>
        </w:rPr>
        <w:t xml:space="preserve">, 2) analyze </w:t>
      </w:r>
      <w:r w:rsidR="007359A0">
        <w:rPr>
          <w:rFonts w:ascii="Calibri" w:hAnsi="Calibri" w:cs="Calibri"/>
        </w:rPr>
        <w:t xml:space="preserve">the </w:t>
      </w:r>
      <w:r w:rsidR="00315E62">
        <w:rPr>
          <w:rFonts w:ascii="Calibri" w:hAnsi="Calibri" w:cs="Calibri"/>
        </w:rPr>
        <w:t>media</w:t>
      </w:r>
      <w:r w:rsidR="007359A0">
        <w:rPr>
          <w:rFonts w:ascii="Calibri" w:hAnsi="Calibri" w:cs="Calibri"/>
        </w:rPr>
        <w:t xml:space="preserve"> in approximately one (1) paragraph using your chosen theory as a guide</w:t>
      </w:r>
      <w:r w:rsidR="009308A2">
        <w:rPr>
          <w:rFonts w:ascii="Calibri" w:hAnsi="Calibri" w:cs="Calibri"/>
        </w:rPr>
        <w:t>, and 3) respond with a meaningful comment on at least two (2) of your classmates’ posts by the deadline.</w:t>
      </w:r>
    </w:p>
    <w:p w14:paraId="6DA037A8" w14:textId="5BB989F9" w:rsidR="002818F7" w:rsidRPr="00230E0C" w:rsidRDefault="00DF79C4" w:rsidP="002818F7">
      <w:pPr>
        <w:pStyle w:val="Heading1"/>
        <w:ind w:left="0"/>
        <w:rPr>
          <w:rFonts w:ascii="Calibri" w:hAnsi="Calibri" w:cs="Calibri"/>
        </w:rPr>
      </w:pPr>
      <w:r w:rsidRPr="00230E0C">
        <w:rPr>
          <w:rFonts w:ascii="Calibri" w:hAnsi="Calibri" w:cs="Calibri"/>
        </w:rPr>
        <w:t>Assi</w:t>
      </w:r>
      <w:r w:rsidR="000B1FD0">
        <w:rPr>
          <w:rFonts w:ascii="Calibri" w:hAnsi="Calibri" w:cs="Calibri"/>
        </w:rPr>
        <w:t>g</w:t>
      </w:r>
      <w:r w:rsidRPr="00230E0C">
        <w:rPr>
          <w:rFonts w:ascii="Calibri" w:hAnsi="Calibri" w:cs="Calibri"/>
        </w:rPr>
        <w:t>nment Submission</w:t>
      </w:r>
    </w:p>
    <w:p w14:paraId="4C738C89" w14:textId="3D59AD0F" w:rsidR="00A151C2" w:rsidRPr="00230E0C" w:rsidRDefault="00087D91" w:rsidP="00FF4253">
      <w:pPr>
        <w:rPr>
          <w:rFonts w:ascii="Calibri" w:hAnsi="Calibri" w:cs="Calibri"/>
        </w:rPr>
      </w:pPr>
      <w:r>
        <w:rPr>
          <w:rFonts w:ascii="Calibri" w:hAnsi="Calibri" w:cs="Calibri"/>
        </w:rPr>
        <w:t>This assignment will be submitted in Desire2Learn in a format similar to the weekly Discussion Forums.</w:t>
      </w:r>
    </w:p>
    <w:p w14:paraId="783AD351" w14:textId="362C4512" w:rsidR="00A151C2" w:rsidRPr="00230E0C" w:rsidRDefault="00FF76A2" w:rsidP="00F82106">
      <w:pPr>
        <w:spacing w:after="0" w:line="240" w:lineRule="auto"/>
        <w:ind w:left="0"/>
        <w:rPr>
          <w:rFonts w:ascii="Calibri" w:hAnsi="Calibri" w:cs="Calibri"/>
          <w:b/>
          <w:color w:val="000000" w:themeColor="text1"/>
        </w:rPr>
      </w:pPr>
      <w:r>
        <w:rPr>
          <w:rFonts w:ascii="Calibri" w:hAnsi="Calibri" w:cs="Calibri"/>
          <w:b/>
          <w:color w:val="000000" w:themeColor="text1"/>
        </w:rPr>
        <w:t>Assignment</w:t>
      </w:r>
      <w:r w:rsidR="00F82106" w:rsidRPr="00230E0C">
        <w:rPr>
          <w:rFonts w:ascii="Calibri" w:hAnsi="Calibri" w:cs="Calibri"/>
          <w:b/>
          <w:color w:val="000000" w:themeColor="text1"/>
        </w:rPr>
        <w:t xml:space="preserve"> Rubric:</w:t>
      </w:r>
    </w:p>
    <w:tbl>
      <w:tblPr>
        <w:tblStyle w:val="TableGrid"/>
        <w:tblW w:w="0" w:type="auto"/>
        <w:tblInd w:w="86" w:type="dxa"/>
        <w:tblLayout w:type="fixed"/>
        <w:tblLook w:val="04A0" w:firstRow="1" w:lastRow="0" w:firstColumn="1" w:lastColumn="0" w:noHBand="0" w:noVBand="1"/>
      </w:tblPr>
      <w:tblGrid>
        <w:gridCol w:w="1529"/>
        <w:gridCol w:w="1080"/>
        <w:gridCol w:w="6571"/>
      </w:tblGrid>
      <w:tr w:rsidR="00AF6E27" w:rsidRPr="00230E0C" w14:paraId="667EEF5E" w14:textId="77777777" w:rsidTr="006171A5">
        <w:tc>
          <w:tcPr>
            <w:tcW w:w="1529" w:type="dxa"/>
            <w:shd w:val="clear" w:color="auto" w:fill="DDDDDD" w:themeFill="accent1"/>
          </w:tcPr>
          <w:p w14:paraId="11C35BF2" w14:textId="7DCBF1E6" w:rsidR="00EC36E6" w:rsidRPr="00230E0C" w:rsidRDefault="00A14F55" w:rsidP="00EC36E6">
            <w:pPr>
              <w:ind w:left="0"/>
              <w:rPr>
                <w:rFonts w:ascii="Calibri" w:hAnsi="Calibri" w:cs="Calibri"/>
                <w:b/>
                <w:color w:val="000000" w:themeColor="text1"/>
              </w:rPr>
            </w:pPr>
            <w:r w:rsidRPr="00230E0C">
              <w:rPr>
                <w:rFonts w:ascii="Calibri" w:hAnsi="Calibri" w:cs="Calibri"/>
                <w:b/>
                <w:color w:val="000000" w:themeColor="text1"/>
              </w:rPr>
              <w:t>COMPONENT</w:t>
            </w:r>
          </w:p>
        </w:tc>
        <w:tc>
          <w:tcPr>
            <w:tcW w:w="1080" w:type="dxa"/>
            <w:shd w:val="clear" w:color="auto" w:fill="DDDDDD" w:themeFill="accent1"/>
          </w:tcPr>
          <w:p w14:paraId="0EAAFBFA" w14:textId="78C10E88" w:rsidR="00EC36E6" w:rsidRPr="00230E0C" w:rsidRDefault="00EC36E6" w:rsidP="00EC36E6">
            <w:pPr>
              <w:ind w:left="0"/>
              <w:rPr>
                <w:rFonts w:ascii="Calibri" w:hAnsi="Calibri" w:cs="Calibri"/>
                <w:b/>
                <w:color w:val="000000" w:themeColor="text1"/>
              </w:rPr>
            </w:pPr>
            <w:r w:rsidRPr="00230E0C">
              <w:rPr>
                <w:rFonts w:ascii="Calibri" w:hAnsi="Calibri" w:cs="Calibri"/>
                <w:b/>
                <w:color w:val="000000" w:themeColor="text1"/>
              </w:rPr>
              <w:t>POINT</w:t>
            </w:r>
            <w:r w:rsidR="006171A5">
              <w:rPr>
                <w:rFonts w:ascii="Calibri" w:hAnsi="Calibri" w:cs="Calibri"/>
                <w:b/>
                <w:color w:val="000000" w:themeColor="text1"/>
              </w:rPr>
              <w:t>(</w:t>
            </w:r>
            <w:r w:rsidRPr="00230E0C">
              <w:rPr>
                <w:rFonts w:ascii="Calibri" w:hAnsi="Calibri" w:cs="Calibri"/>
                <w:b/>
                <w:color w:val="000000" w:themeColor="text1"/>
              </w:rPr>
              <w:t>S</w:t>
            </w:r>
            <w:r w:rsidR="006171A5">
              <w:rPr>
                <w:rFonts w:ascii="Calibri" w:hAnsi="Calibri" w:cs="Calibri"/>
                <w:b/>
                <w:color w:val="000000" w:themeColor="text1"/>
              </w:rPr>
              <w:t>)</w:t>
            </w:r>
          </w:p>
        </w:tc>
        <w:tc>
          <w:tcPr>
            <w:tcW w:w="6571" w:type="dxa"/>
            <w:shd w:val="clear" w:color="auto" w:fill="DDDDDD" w:themeFill="accent1"/>
          </w:tcPr>
          <w:p w14:paraId="7634E696" w14:textId="6323AA33" w:rsidR="00EC36E6" w:rsidRPr="00230E0C" w:rsidRDefault="00EC36E6" w:rsidP="00207176">
            <w:pPr>
              <w:ind w:left="0"/>
              <w:rPr>
                <w:rFonts w:ascii="Calibri" w:hAnsi="Calibri" w:cs="Calibri"/>
                <w:b/>
                <w:color w:val="000000" w:themeColor="text1"/>
              </w:rPr>
            </w:pPr>
            <w:r w:rsidRPr="00230E0C">
              <w:rPr>
                <w:rFonts w:ascii="Calibri" w:hAnsi="Calibri" w:cs="Calibri"/>
                <w:b/>
                <w:color w:val="000000" w:themeColor="text1"/>
              </w:rPr>
              <w:t xml:space="preserve">TO EARN FULL POINTS FOR THIS </w:t>
            </w:r>
            <w:proofErr w:type="gramStart"/>
            <w:r w:rsidR="00207176" w:rsidRPr="00230E0C">
              <w:rPr>
                <w:rFonts w:ascii="Calibri" w:hAnsi="Calibri" w:cs="Calibri"/>
                <w:b/>
                <w:color w:val="000000" w:themeColor="text1"/>
              </w:rPr>
              <w:t>ASSIGNMENT</w:t>
            </w:r>
            <w:proofErr w:type="gramEnd"/>
            <w:r w:rsidR="00CB5253" w:rsidRPr="00230E0C">
              <w:rPr>
                <w:rFonts w:ascii="Calibri" w:hAnsi="Calibri" w:cs="Calibri"/>
                <w:b/>
                <w:color w:val="000000" w:themeColor="text1"/>
              </w:rPr>
              <w:t xml:space="preserve"> TURN IN:</w:t>
            </w:r>
          </w:p>
        </w:tc>
      </w:tr>
      <w:tr w:rsidR="00A019AC" w:rsidRPr="00230E0C" w14:paraId="40D3DA66" w14:textId="77777777" w:rsidTr="006171A5">
        <w:tc>
          <w:tcPr>
            <w:tcW w:w="1529" w:type="dxa"/>
          </w:tcPr>
          <w:p w14:paraId="770C7A37" w14:textId="0C2E0D0C" w:rsidR="00A019AC" w:rsidRPr="00230E0C" w:rsidRDefault="00A019AC" w:rsidP="00A019AC">
            <w:pPr>
              <w:ind w:left="0"/>
              <w:rPr>
                <w:rFonts w:ascii="Calibri" w:hAnsi="Calibri" w:cs="Calibri"/>
              </w:rPr>
            </w:pPr>
            <w:r>
              <w:rPr>
                <w:rFonts w:ascii="Calibri" w:hAnsi="Calibri" w:cs="Calibri"/>
              </w:rPr>
              <w:t>Selection</w:t>
            </w:r>
          </w:p>
        </w:tc>
        <w:tc>
          <w:tcPr>
            <w:tcW w:w="1080" w:type="dxa"/>
          </w:tcPr>
          <w:p w14:paraId="34B9925B" w14:textId="31FF8F77" w:rsidR="00A019AC" w:rsidRPr="00230E0C" w:rsidRDefault="00A019AC" w:rsidP="00A019AC">
            <w:pPr>
              <w:ind w:left="0"/>
              <w:rPr>
                <w:rFonts w:ascii="Calibri" w:hAnsi="Calibri" w:cs="Calibri"/>
              </w:rPr>
            </w:pPr>
            <w:r>
              <w:rPr>
                <w:rFonts w:ascii="Calibri" w:hAnsi="Calibri" w:cs="Calibri"/>
              </w:rPr>
              <w:t>1</w:t>
            </w:r>
          </w:p>
        </w:tc>
        <w:tc>
          <w:tcPr>
            <w:tcW w:w="6571" w:type="dxa"/>
          </w:tcPr>
          <w:p w14:paraId="3704739B" w14:textId="4ECFC5C8" w:rsidR="00A019AC" w:rsidRPr="00230E0C" w:rsidRDefault="00A019AC" w:rsidP="00A019AC">
            <w:pPr>
              <w:ind w:left="0"/>
              <w:rPr>
                <w:rFonts w:ascii="Calibri" w:hAnsi="Calibri" w:cs="Calibri"/>
              </w:rPr>
            </w:pPr>
            <w:r w:rsidRPr="00230E0C">
              <w:rPr>
                <w:rFonts w:ascii="Calibri" w:hAnsi="Calibri" w:cs="Calibri"/>
              </w:rPr>
              <w:t>A</w:t>
            </w:r>
            <w:r>
              <w:rPr>
                <w:rFonts w:ascii="Calibri" w:hAnsi="Calibri" w:cs="Calibri"/>
              </w:rPr>
              <w:t xml:space="preserve"> submission that clearly identifies a theory used to critique your m</w:t>
            </w:r>
            <w:r w:rsidR="00315E62">
              <w:rPr>
                <w:rFonts w:ascii="Calibri" w:hAnsi="Calibri" w:cs="Calibri"/>
              </w:rPr>
              <w:t>edia</w:t>
            </w:r>
            <w:r>
              <w:rPr>
                <w:rFonts w:ascii="Calibri" w:hAnsi="Calibri" w:cs="Calibri"/>
              </w:rPr>
              <w:t>.</w:t>
            </w:r>
          </w:p>
        </w:tc>
      </w:tr>
      <w:tr w:rsidR="00AF6E27" w:rsidRPr="00230E0C" w14:paraId="3C43221F" w14:textId="77777777" w:rsidTr="006171A5">
        <w:tc>
          <w:tcPr>
            <w:tcW w:w="1529" w:type="dxa"/>
          </w:tcPr>
          <w:p w14:paraId="1A6E53C6" w14:textId="37C52023" w:rsidR="00EC36E6" w:rsidRPr="00230E0C" w:rsidRDefault="009308A2" w:rsidP="00EC36E6">
            <w:pPr>
              <w:ind w:left="0"/>
              <w:rPr>
                <w:rFonts w:ascii="Calibri" w:hAnsi="Calibri" w:cs="Calibri"/>
              </w:rPr>
            </w:pPr>
            <w:r>
              <w:rPr>
                <w:rFonts w:ascii="Calibri" w:hAnsi="Calibri" w:cs="Calibri"/>
              </w:rPr>
              <w:t>Analysis</w:t>
            </w:r>
          </w:p>
        </w:tc>
        <w:tc>
          <w:tcPr>
            <w:tcW w:w="1080" w:type="dxa"/>
          </w:tcPr>
          <w:p w14:paraId="159088CE" w14:textId="251E1763" w:rsidR="00EC36E6" w:rsidRPr="00230E0C" w:rsidRDefault="00A019AC" w:rsidP="00EC36E6">
            <w:pPr>
              <w:ind w:left="0"/>
              <w:rPr>
                <w:rFonts w:ascii="Calibri" w:hAnsi="Calibri" w:cs="Calibri"/>
              </w:rPr>
            </w:pPr>
            <w:r>
              <w:rPr>
                <w:rFonts w:ascii="Calibri" w:hAnsi="Calibri" w:cs="Calibri"/>
              </w:rPr>
              <w:t>3</w:t>
            </w:r>
          </w:p>
        </w:tc>
        <w:tc>
          <w:tcPr>
            <w:tcW w:w="6571" w:type="dxa"/>
          </w:tcPr>
          <w:p w14:paraId="0FEE1909" w14:textId="41FCBF86" w:rsidR="00EC36E6" w:rsidRPr="00230E0C" w:rsidRDefault="009308A2" w:rsidP="00071C47">
            <w:pPr>
              <w:ind w:left="0"/>
              <w:rPr>
                <w:rFonts w:ascii="Calibri" w:hAnsi="Calibri" w:cs="Calibri"/>
              </w:rPr>
            </w:pPr>
            <w:r>
              <w:rPr>
                <w:rFonts w:ascii="Calibri" w:hAnsi="Calibri" w:cs="Calibri"/>
              </w:rPr>
              <w:t xml:space="preserve">A submission that analyzes the </w:t>
            </w:r>
            <w:r w:rsidR="00315E62">
              <w:rPr>
                <w:rFonts w:ascii="Calibri" w:hAnsi="Calibri" w:cs="Calibri"/>
              </w:rPr>
              <w:t>inter</w:t>
            </w:r>
            <w:r w:rsidR="00A019AC">
              <w:rPr>
                <w:rFonts w:ascii="Calibri" w:hAnsi="Calibri" w:cs="Calibri"/>
              </w:rPr>
              <w:t>cultural communication of the m</w:t>
            </w:r>
            <w:r w:rsidR="00315E62">
              <w:rPr>
                <w:rFonts w:ascii="Calibri" w:hAnsi="Calibri" w:cs="Calibri"/>
              </w:rPr>
              <w:t>edia</w:t>
            </w:r>
            <w:r w:rsidR="00A019AC">
              <w:rPr>
                <w:rFonts w:ascii="Calibri" w:hAnsi="Calibri" w:cs="Calibri"/>
              </w:rPr>
              <w:t>.</w:t>
            </w:r>
          </w:p>
        </w:tc>
      </w:tr>
      <w:tr w:rsidR="00D71B2C" w:rsidRPr="00230E0C" w14:paraId="25433CAB" w14:textId="77777777" w:rsidTr="006171A5">
        <w:tc>
          <w:tcPr>
            <w:tcW w:w="1529" w:type="dxa"/>
          </w:tcPr>
          <w:p w14:paraId="7A0E2774" w14:textId="5D2461DF" w:rsidR="00D71B2C" w:rsidRPr="00230E0C" w:rsidRDefault="00087D91" w:rsidP="00EC36E6">
            <w:pPr>
              <w:ind w:left="0"/>
              <w:rPr>
                <w:rFonts w:ascii="Calibri" w:hAnsi="Calibri" w:cs="Calibri"/>
              </w:rPr>
            </w:pPr>
            <w:r>
              <w:rPr>
                <w:rFonts w:ascii="Calibri" w:hAnsi="Calibri" w:cs="Calibri"/>
              </w:rPr>
              <w:t>Comments</w:t>
            </w:r>
          </w:p>
        </w:tc>
        <w:tc>
          <w:tcPr>
            <w:tcW w:w="1080" w:type="dxa"/>
          </w:tcPr>
          <w:p w14:paraId="0C0C8554" w14:textId="12DE08E2" w:rsidR="00D71B2C" w:rsidRPr="00230E0C" w:rsidRDefault="00A019AC" w:rsidP="00EC36E6">
            <w:pPr>
              <w:ind w:left="0"/>
              <w:rPr>
                <w:rFonts w:ascii="Calibri" w:hAnsi="Calibri" w:cs="Calibri"/>
              </w:rPr>
            </w:pPr>
            <w:r>
              <w:rPr>
                <w:rFonts w:ascii="Calibri" w:hAnsi="Calibri" w:cs="Calibri"/>
              </w:rPr>
              <w:t>1</w:t>
            </w:r>
          </w:p>
        </w:tc>
        <w:tc>
          <w:tcPr>
            <w:tcW w:w="6571" w:type="dxa"/>
          </w:tcPr>
          <w:p w14:paraId="5763A87A" w14:textId="74C1499A" w:rsidR="00D71B2C" w:rsidRPr="00230E0C" w:rsidRDefault="00087D91" w:rsidP="00071C47">
            <w:pPr>
              <w:ind w:left="0"/>
              <w:rPr>
                <w:rFonts w:ascii="Calibri" w:hAnsi="Calibri" w:cs="Calibri"/>
              </w:rPr>
            </w:pPr>
            <w:r>
              <w:rPr>
                <w:rFonts w:ascii="Calibri" w:hAnsi="Calibri" w:cs="Calibri"/>
              </w:rPr>
              <w:t>At least two (2) comments on your classmates’ p</w:t>
            </w:r>
            <w:r w:rsidR="00A019AC">
              <w:rPr>
                <w:rFonts w:ascii="Calibri" w:hAnsi="Calibri" w:cs="Calibri"/>
              </w:rPr>
              <w:t>osts</w:t>
            </w:r>
            <w:r>
              <w:rPr>
                <w:rFonts w:ascii="Calibri" w:hAnsi="Calibri" w:cs="Calibri"/>
              </w:rPr>
              <w:t>.</w:t>
            </w:r>
          </w:p>
        </w:tc>
      </w:tr>
      <w:tr w:rsidR="00AF6E27" w:rsidRPr="00230E0C" w14:paraId="6189756C" w14:textId="77777777" w:rsidTr="006171A5">
        <w:trPr>
          <w:trHeight w:val="218"/>
        </w:trPr>
        <w:tc>
          <w:tcPr>
            <w:tcW w:w="1529" w:type="dxa"/>
          </w:tcPr>
          <w:p w14:paraId="1AEF334F" w14:textId="0FE45F96" w:rsidR="00EC36E6" w:rsidRPr="00230E0C" w:rsidRDefault="00EC36E6" w:rsidP="00EC36E6">
            <w:pPr>
              <w:ind w:left="0"/>
              <w:rPr>
                <w:rFonts w:ascii="Calibri" w:hAnsi="Calibri" w:cs="Calibri"/>
                <w:b/>
              </w:rPr>
            </w:pPr>
            <w:r w:rsidRPr="00230E0C">
              <w:rPr>
                <w:rFonts w:ascii="Calibri" w:hAnsi="Calibri" w:cs="Calibri"/>
                <w:b/>
              </w:rPr>
              <w:t>TOTAL</w:t>
            </w:r>
          </w:p>
        </w:tc>
        <w:tc>
          <w:tcPr>
            <w:tcW w:w="1080" w:type="dxa"/>
          </w:tcPr>
          <w:p w14:paraId="65900FAD" w14:textId="210D64AD" w:rsidR="00EC36E6" w:rsidRPr="00230E0C" w:rsidRDefault="00A019AC" w:rsidP="00EC36E6">
            <w:pPr>
              <w:ind w:left="0"/>
              <w:rPr>
                <w:rFonts w:ascii="Calibri" w:hAnsi="Calibri" w:cs="Calibri"/>
              </w:rPr>
            </w:pPr>
            <w:r>
              <w:rPr>
                <w:rFonts w:ascii="Calibri" w:hAnsi="Calibri" w:cs="Calibri"/>
              </w:rPr>
              <w:t>5</w:t>
            </w:r>
          </w:p>
        </w:tc>
        <w:tc>
          <w:tcPr>
            <w:tcW w:w="6571" w:type="dxa"/>
          </w:tcPr>
          <w:p w14:paraId="04B2FC66" w14:textId="77777777" w:rsidR="00EC36E6" w:rsidRPr="00230E0C" w:rsidRDefault="00EC36E6" w:rsidP="007920F9">
            <w:pPr>
              <w:rPr>
                <w:rFonts w:ascii="Calibri" w:hAnsi="Calibri" w:cs="Calibri"/>
              </w:rPr>
            </w:pPr>
          </w:p>
        </w:tc>
      </w:tr>
    </w:tbl>
    <w:p w14:paraId="29174F66" w14:textId="57E10607" w:rsidR="003A3F50" w:rsidRPr="00230E0C" w:rsidRDefault="003A3F50" w:rsidP="00A151C2">
      <w:pPr>
        <w:ind w:left="0"/>
        <w:rPr>
          <w:rFonts w:ascii="Calibri" w:hAnsi="Calibri" w:cs="Calibri"/>
        </w:rPr>
      </w:pPr>
    </w:p>
    <w:sectPr w:rsidR="003A3F50" w:rsidRPr="00230E0C" w:rsidSect="00B41F64">
      <w:headerReference w:type="default" r:id="rId11"/>
      <w:pgSz w:w="12240" w:h="15840"/>
      <w:pgMar w:top="1500" w:right="1300" w:bottom="960" w:left="1400" w:header="0" w:footer="773"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AA5AC" w14:textId="77777777" w:rsidR="0077418E" w:rsidRDefault="0077418E">
      <w:pPr>
        <w:spacing w:after="0" w:line="240" w:lineRule="auto"/>
      </w:pPr>
      <w:r>
        <w:separator/>
      </w:r>
    </w:p>
    <w:p w14:paraId="45F2A0D5" w14:textId="77777777" w:rsidR="0077418E" w:rsidRDefault="0077418E"/>
  </w:endnote>
  <w:endnote w:type="continuationSeparator" w:id="0">
    <w:p w14:paraId="0D6F8D6A" w14:textId="77777777" w:rsidR="0077418E" w:rsidRDefault="0077418E">
      <w:pPr>
        <w:spacing w:after="0" w:line="240" w:lineRule="auto"/>
      </w:pPr>
      <w:r>
        <w:continuationSeparator/>
      </w:r>
    </w:p>
    <w:p w14:paraId="0B90C433" w14:textId="77777777" w:rsidR="0077418E" w:rsidRDefault="007741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F6A8F" w14:textId="77777777" w:rsidR="0077418E" w:rsidRDefault="0077418E">
      <w:pPr>
        <w:spacing w:after="0" w:line="240" w:lineRule="auto"/>
      </w:pPr>
      <w:r>
        <w:separator/>
      </w:r>
    </w:p>
    <w:p w14:paraId="13F7CBAA" w14:textId="77777777" w:rsidR="0077418E" w:rsidRDefault="0077418E"/>
  </w:footnote>
  <w:footnote w:type="continuationSeparator" w:id="0">
    <w:p w14:paraId="37F275BE" w14:textId="77777777" w:rsidR="0077418E" w:rsidRDefault="0077418E">
      <w:pPr>
        <w:spacing w:after="0" w:line="240" w:lineRule="auto"/>
      </w:pPr>
      <w:r>
        <w:continuationSeparator/>
      </w:r>
    </w:p>
    <w:p w14:paraId="6B9BD19D" w14:textId="77777777" w:rsidR="0077418E" w:rsidRDefault="007741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E4F48" w14:textId="77777777" w:rsidR="00070B95" w:rsidRDefault="00070B95" w:rsidP="00070B95">
    <w:pPr>
      <w:pStyle w:val="Header"/>
      <w:ind w:left="0"/>
      <w:rPr>
        <w:rFonts w:ascii="Myriad Pro" w:hAnsi="Myriad Pro"/>
      </w:rPr>
    </w:pPr>
  </w:p>
  <w:p w14:paraId="0A806746" w14:textId="11A0B542" w:rsidR="004423A7" w:rsidRPr="009831C3" w:rsidRDefault="004423A7" w:rsidP="00941D42">
    <w:pPr>
      <w:pStyle w:val="Header"/>
      <w:rPr>
        <w:rFonts w:ascii="Myriad Pro" w:hAnsi="Myriad Pr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D20B406"/>
    <w:lvl w:ilvl="0">
      <w:start w:val="1"/>
      <w:numFmt w:val="bullet"/>
      <w:lvlText w:val=""/>
      <w:lvlJc w:val="left"/>
      <w:pPr>
        <w:tabs>
          <w:tab w:val="num" w:pos="187"/>
        </w:tabs>
        <w:ind w:left="187" w:hanging="72"/>
      </w:pPr>
      <w:rPr>
        <w:rFonts w:ascii="Symbol" w:hAnsi="Symbol" w:hint="default"/>
      </w:rPr>
    </w:lvl>
  </w:abstractNum>
  <w:abstractNum w:abstractNumId="1" w15:restartNumberingAfterBreak="0">
    <w:nsid w:val="065A65AF"/>
    <w:multiLevelType w:val="hybridMultilevel"/>
    <w:tmpl w:val="0AF6C06A"/>
    <w:lvl w:ilvl="0" w:tplc="04090003">
      <w:start w:val="1"/>
      <w:numFmt w:val="bullet"/>
      <w:lvlText w:val="o"/>
      <w:lvlJc w:val="left"/>
      <w:pPr>
        <w:ind w:left="835" w:hanging="360"/>
      </w:pPr>
      <w:rPr>
        <w:rFonts w:ascii="Courier New" w:hAnsi="Courier New" w:cs="Courier New"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 w15:restartNumberingAfterBreak="0">
    <w:nsid w:val="0AD54886"/>
    <w:multiLevelType w:val="hybridMultilevel"/>
    <w:tmpl w:val="EFE837AC"/>
    <w:lvl w:ilvl="0" w:tplc="4CD892AE">
      <w:start w:val="1"/>
      <w:numFmt w:val="upperLetter"/>
      <w:lvlText w:val="%1."/>
      <w:lvlJc w:val="left"/>
      <w:pPr>
        <w:ind w:left="159" w:hanging="272"/>
        <w:jc w:val="left"/>
      </w:pPr>
      <w:rPr>
        <w:rFonts w:hint="default"/>
        <w:w w:val="108"/>
      </w:rPr>
    </w:lvl>
    <w:lvl w:ilvl="1" w:tplc="95F8C93E">
      <w:numFmt w:val="bullet"/>
      <w:lvlText w:val="•"/>
      <w:lvlJc w:val="left"/>
      <w:pPr>
        <w:ind w:left="1098" w:hanging="272"/>
      </w:pPr>
      <w:rPr>
        <w:rFonts w:hint="default"/>
      </w:rPr>
    </w:lvl>
    <w:lvl w:ilvl="2" w:tplc="C2FE44FA">
      <w:numFmt w:val="bullet"/>
      <w:lvlText w:val="•"/>
      <w:lvlJc w:val="left"/>
      <w:pPr>
        <w:ind w:left="2036" w:hanging="272"/>
      </w:pPr>
      <w:rPr>
        <w:rFonts w:hint="default"/>
      </w:rPr>
    </w:lvl>
    <w:lvl w:ilvl="3" w:tplc="95989032">
      <w:numFmt w:val="bullet"/>
      <w:lvlText w:val="•"/>
      <w:lvlJc w:val="left"/>
      <w:pPr>
        <w:ind w:left="2974" w:hanging="272"/>
      </w:pPr>
      <w:rPr>
        <w:rFonts w:hint="default"/>
      </w:rPr>
    </w:lvl>
    <w:lvl w:ilvl="4" w:tplc="4898792A">
      <w:numFmt w:val="bullet"/>
      <w:lvlText w:val="•"/>
      <w:lvlJc w:val="left"/>
      <w:pPr>
        <w:ind w:left="3912" w:hanging="272"/>
      </w:pPr>
      <w:rPr>
        <w:rFonts w:hint="default"/>
      </w:rPr>
    </w:lvl>
    <w:lvl w:ilvl="5" w:tplc="E36A0E68">
      <w:numFmt w:val="bullet"/>
      <w:lvlText w:val="•"/>
      <w:lvlJc w:val="left"/>
      <w:pPr>
        <w:ind w:left="4850" w:hanging="272"/>
      </w:pPr>
      <w:rPr>
        <w:rFonts w:hint="default"/>
      </w:rPr>
    </w:lvl>
    <w:lvl w:ilvl="6" w:tplc="0F4AD7FE">
      <w:numFmt w:val="bullet"/>
      <w:lvlText w:val="•"/>
      <w:lvlJc w:val="left"/>
      <w:pPr>
        <w:ind w:left="5788" w:hanging="272"/>
      </w:pPr>
      <w:rPr>
        <w:rFonts w:hint="default"/>
      </w:rPr>
    </w:lvl>
    <w:lvl w:ilvl="7" w:tplc="B4D6EF18">
      <w:numFmt w:val="bullet"/>
      <w:lvlText w:val="•"/>
      <w:lvlJc w:val="left"/>
      <w:pPr>
        <w:ind w:left="6726" w:hanging="272"/>
      </w:pPr>
      <w:rPr>
        <w:rFonts w:hint="default"/>
      </w:rPr>
    </w:lvl>
    <w:lvl w:ilvl="8" w:tplc="18246CC2">
      <w:numFmt w:val="bullet"/>
      <w:lvlText w:val="•"/>
      <w:lvlJc w:val="left"/>
      <w:pPr>
        <w:ind w:left="7664" w:hanging="272"/>
      </w:pPr>
      <w:rPr>
        <w:rFonts w:hint="default"/>
      </w:rPr>
    </w:lvl>
  </w:abstractNum>
  <w:abstractNum w:abstractNumId="3" w15:restartNumberingAfterBreak="0">
    <w:nsid w:val="29031F8C"/>
    <w:multiLevelType w:val="hybridMultilevel"/>
    <w:tmpl w:val="7A0EF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FB165E"/>
    <w:multiLevelType w:val="hybridMultilevel"/>
    <w:tmpl w:val="A7CA9A3E"/>
    <w:lvl w:ilvl="0" w:tplc="F4E46692">
      <w:start w:val="1"/>
      <w:numFmt w:val="bullet"/>
      <w:lvlText w:val="·"/>
      <w:lvlJc w:val="left"/>
      <w:pPr>
        <w:tabs>
          <w:tab w:val="num" w:pos="144"/>
        </w:tabs>
        <w:ind w:left="144" w:hanging="144"/>
      </w:pPr>
      <w:rPr>
        <w:rFonts w:ascii="Trebuchet MS" w:hAnsi="Trebuchet M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1772448"/>
    <w:multiLevelType w:val="hybridMultilevel"/>
    <w:tmpl w:val="0EF87B7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3833B6B"/>
    <w:multiLevelType w:val="hybridMultilevel"/>
    <w:tmpl w:val="8C228A74"/>
    <w:lvl w:ilvl="0" w:tplc="04090001">
      <w:start w:val="1"/>
      <w:numFmt w:val="bullet"/>
      <w:lvlText w:val=""/>
      <w:lvlJc w:val="left"/>
      <w:pPr>
        <w:tabs>
          <w:tab w:val="num" w:pos="144"/>
        </w:tabs>
        <w:ind w:left="144" w:hanging="144"/>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38C1C9A"/>
    <w:multiLevelType w:val="hybridMultilevel"/>
    <w:tmpl w:val="FF2007C0"/>
    <w:lvl w:ilvl="0" w:tplc="F4E46692">
      <w:start w:val="1"/>
      <w:numFmt w:val="bullet"/>
      <w:lvlText w:val="·"/>
      <w:lvlJc w:val="left"/>
      <w:pPr>
        <w:tabs>
          <w:tab w:val="num" w:pos="302"/>
        </w:tabs>
        <w:ind w:left="302" w:hanging="187"/>
      </w:pPr>
      <w:rPr>
        <w:rFonts w:ascii="Trebuchet MS" w:hAnsi="Trebuchet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0277F3"/>
    <w:multiLevelType w:val="hybridMultilevel"/>
    <w:tmpl w:val="D3FE41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28B6B8C"/>
    <w:multiLevelType w:val="hybridMultilevel"/>
    <w:tmpl w:val="EA0A2600"/>
    <w:lvl w:ilvl="0" w:tplc="2C2E5C0E">
      <w:start w:val="1"/>
      <w:numFmt w:val="bullet"/>
      <w:pStyle w:val="ListBullet"/>
      <w:suff w:val="space"/>
      <w:lvlText w:val=""/>
      <w:lvlJc w:val="left"/>
      <w:pPr>
        <w:ind w:left="115" w:firstLine="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FA203B"/>
    <w:multiLevelType w:val="hybridMultilevel"/>
    <w:tmpl w:val="F0BC0E42"/>
    <w:lvl w:ilvl="0" w:tplc="88081BD8">
      <w:start w:val="1"/>
      <w:numFmt w:val="bullet"/>
      <w:lvlText w:val=""/>
      <w:lvlJc w:val="left"/>
      <w:pPr>
        <w:tabs>
          <w:tab w:val="num" w:pos="302"/>
        </w:tabs>
        <w:ind w:left="302" w:hanging="187"/>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253CF2"/>
    <w:multiLevelType w:val="hybridMultilevel"/>
    <w:tmpl w:val="7E9EE934"/>
    <w:lvl w:ilvl="0" w:tplc="04090001">
      <w:start w:val="1"/>
      <w:numFmt w:val="bullet"/>
      <w:lvlText w:val=""/>
      <w:lvlJc w:val="left"/>
      <w:pPr>
        <w:tabs>
          <w:tab w:val="num" w:pos="302"/>
        </w:tabs>
        <w:ind w:left="302" w:hanging="187"/>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7C3A33"/>
    <w:multiLevelType w:val="hybridMultilevel"/>
    <w:tmpl w:val="BE0A0818"/>
    <w:lvl w:ilvl="0" w:tplc="C93EFE12">
      <w:numFmt w:val="none"/>
      <w:lvlText w:val=""/>
      <w:lvlJc w:val="left"/>
      <w:pPr>
        <w:tabs>
          <w:tab w:val="num" w:pos="360"/>
        </w:tabs>
      </w:pPr>
    </w:lvl>
    <w:lvl w:ilvl="1" w:tplc="BEF69B9C">
      <w:numFmt w:val="bullet"/>
      <w:lvlText w:val="•"/>
      <w:lvlJc w:val="left"/>
      <w:pPr>
        <w:ind w:left="1656" w:hanging="664"/>
      </w:pPr>
      <w:rPr>
        <w:rFonts w:hint="default"/>
      </w:rPr>
    </w:lvl>
    <w:lvl w:ilvl="2" w:tplc="327062F4">
      <w:numFmt w:val="bullet"/>
      <w:lvlText w:val="•"/>
      <w:lvlJc w:val="left"/>
      <w:pPr>
        <w:ind w:left="2532" w:hanging="664"/>
      </w:pPr>
      <w:rPr>
        <w:rFonts w:hint="default"/>
      </w:rPr>
    </w:lvl>
    <w:lvl w:ilvl="3" w:tplc="BFA847FA">
      <w:numFmt w:val="bullet"/>
      <w:lvlText w:val="•"/>
      <w:lvlJc w:val="left"/>
      <w:pPr>
        <w:ind w:left="3408" w:hanging="664"/>
      </w:pPr>
      <w:rPr>
        <w:rFonts w:hint="default"/>
      </w:rPr>
    </w:lvl>
    <w:lvl w:ilvl="4" w:tplc="9A6EE100">
      <w:numFmt w:val="bullet"/>
      <w:lvlText w:val="•"/>
      <w:lvlJc w:val="left"/>
      <w:pPr>
        <w:ind w:left="4284" w:hanging="664"/>
      </w:pPr>
      <w:rPr>
        <w:rFonts w:hint="default"/>
      </w:rPr>
    </w:lvl>
    <w:lvl w:ilvl="5" w:tplc="4AFE581C">
      <w:numFmt w:val="bullet"/>
      <w:lvlText w:val="•"/>
      <w:lvlJc w:val="left"/>
      <w:pPr>
        <w:ind w:left="5160" w:hanging="664"/>
      </w:pPr>
      <w:rPr>
        <w:rFonts w:hint="default"/>
      </w:rPr>
    </w:lvl>
    <w:lvl w:ilvl="6" w:tplc="84124DE2">
      <w:numFmt w:val="bullet"/>
      <w:lvlText w:val="•"/>
      <w:lvlJc w:val="left"/>
      <w:pPr>
        <w:ind w:left="6036" w:hanging="664"/>
      </w:pPr>
      <w:rPr>
        <w:rFonts w:hint="default"/>
      </w:rPr>
    </w:lvl>
    <w:lvl w:ilvl="7" w:tplc="415CBA3E">
      <w:numFmt w:val="bullet"/>
      <w:lvlText w:val="•"/>
      <w:lvlJc w:val="left"/>
      <w:pPr>
        <w:ind w:left="6912" w:hanging="664"/>
      </w:pPr>
      <w:rPr>
        <w:rFonts w:hint="default"/>
      </w:rPr>
    </w:lvl>
    <w:lvl w:ilvl="8" w:tplc="650E5274">
      <w:numFmt w:val="bullet"/>
      <w:lvlText w:val="•"/>
      <w:lvlJc w:val="left"/>
      <w:pPr>
        <w:ind w:left="7788" w:hanging="664"/>
      </w:pPr>
      <w:rPr>
        <w:rFonts w:hint="default"/>
      </w:rPr>
    </w:lvl>
  </w:abstractNum>
  <w:abstractNum w:abstractNumId="13" w15:restartNumberingAfterBreak="0">
    <w:nsid w:val="682A5A03"/>
    <w:multiLevelType w:val="hybridMultilevel"/>
    <w:tmpl w:val="DE8C28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82D4F37"/>
    <w:multiLevelType w:val="hybridMultilevel"/>
    <w:tmpl w:val="9364FA6C"/>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5" w15:restartNumberingAfterBreak="0">
    <w:nsid w:val="70D43AA7"/>
    <w:multiLevelType w:val="hybridMultilevel"/>
    <w:tmpl w:val="CC34A6B8"/>
    <w:lvl w:ilvl="0" w:tplc="809433A8">
      <w:start w:val="5"/>
      <w:numFmt w:val="decimal"/>
      <w:lvlText w:val="(%1)"/>
      <w:lvlJc w:val="left"/>
      <w:pPr>
        <w:ind w:left="147" w:hanging="334"/>
        <w:jc w:val="left"/>
      </w:pPr>
      <w:rPr>
        <w:rFonts w:ascii="Times New Roman" w:eastAsia="Times New Roman" w:hAnsi="Times New Roman" w:cs="Times New Roman" w:hint="default"/>
        <w:color w:val="3F3F3F"/>
        <w:w w:val="104"/>
        <w:sz w:val="23"/>
        <w:szCs w:val="23"/>
      </w:rPr>
    </w:lvl>
    <w:lvl w:ilvl="1" w:tplc="413892A0">
      <w:start w:val="1"/>
      <w:numFmt w:val="decimal"/>
      <w:lvlText w:val="%2."/>
      <w:lvlJc w:val="left"/>
      <w:pPr>
        <w:ind w:left="829" w:hanging="360"/>
        <w:jc w:val="left"/>
      </w:pPr>
      <w:rPr>
        <w:rFonts w:hint="default"/>
        <w:b/>
        <w:bCs/>
        <w:w w:val="107"/>
      </w:rPr>
    </w:lvl>
    <w:lvl w:ilvl="2" w:tplc="91D2C8C8">
      <w:numFmt w:val="bullet"/>
      <w:lvlText w:val="•"/>
      <w:lvlJc w:val="left"/>
      <w:pPr>
        <w:ind w:left="1791" w:hanging="360"/>
      </w:pPr>
      <w:rPr>
        <w:rFonts w:hint="default"/>
      </w:rPr>
    </w:lvl>
    <w:lvl w:ilvl="3" w:tplc="39EA2BBC">
      <w:numFmt w:val="bullet"/>
      <w:lvlText w:val="•"/>
      <w:lvlJc w:val="left"/>
      <w:pPr>
        <w:ind w:left="2762" w:hanging="360"/>
      </w:pPr>
      <w:rPr>
        <w:rFonts w:hint="default"/>
      </w:rPr>
    </w:lvl>
    <w:lvl w:ilvl="4" w:tplc="4AF62886">
      <w:numFmt w:val="bullet"/>
      <w:lvlText w:val="•"/>
      <w:lvlJc w:val="left"/>
      <w:pPr>
        <w:ind w:left="3733" w:hanging="360"/>
      </w:pPr>
      <w:rPr>
        <w:rFonts w:hint="default"/>
      </w:rPr>
    </w:lvl>
    <w:lvl w:ilvl="5" w:tplc="1EEA5EA6">
      <w:numFmt w:val="bullet"/>
      <w:lvlText w:val="•"/>
      <w:lvlJc w:val="left"/>
      <w:pPr>
        <w:ind w:left="4704" w:hanging="360"/>
      </w:pPr>
      <w:rPr>
        <w:rFonts w:hint="default"/>
      </w:rPr>
    </w:lvl>
    <w:lvl w:ilvl="6" w:tplc="834A4C16">
      <w:numFmt w:val="bullet"/>
      <w:lvlText w:val="•"/>
      <w:lvlJc w:val="left"/>
      <w:pPr>
        <w:ind w:left="5675" w:hanging="360"/>
      </w:pPr>
      <w:rPr>
        <w:rFonts w:hint="default"/>
      </w:rPr>
    </w:lvl>
    <w:lvl w:ilvl="7" w:tplc="364C7586">
      <w:numFmt w:val="bullet"/>
      <w:lvlText w:val="•"/>
      <w:lvlJc w:val="left"/>
      <w:pPr>
        <w:ind w:left="6646" w:hanging="360"/>
      </w:pPr>
      <w:rPr>
        <w:rFonts w:hint="default"/>
      </w:rPr>
    </w:lvl>
    <w:lvl w:ilvl="8" w:tplc="0C22CE24">
      <w:numFmt w:val="bullet"/>
      <w:lvlText w:val="•"/>
      <w:lvlJc w:val="left"/>
      <w:pPr>
        <w:ind w:left="7617" w:hanging="360"/>
      </w:pPr>
      <w:rPr>
        <w:rFonts w:hint="default"/>
      </w:rPr>
    </w:lvl>
  </w:abstractNum>
  <w:abstractNum w:abstractNumId="16" w15:restartNumberingAfterBreak="0">
    <w:nsid w:val="7DD77A17"/>
    <w:multiLevelType w:val="hybridMultilevel"/>
    <w:tmpl w:val="53F8C8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064713255">
    <w:abstractNumId w:val="4"/>
  </w:num>
  <w:num w:numId="2" w16cid:durableId="1035077983">
    <w:abstractNumId w:val="6"/>
  </w:num>
  <w:num w:numId="3" w16cid:durableId="1993831767">
    <w:abstractNumId w:val="0"/>
  </w:num>
  <w:num w:numId="4" w16cid:durableId="791096131">
    <w:abstractNumId w:val="0"/>
    <w:lvlOverride w:ilvl="0">
      <w:startOverride w:val="1"/>
    </w:lvlOverride>
  </w:num>
  <w:num w:numId="5" w16cid:durableId="1066882721">
    <w:abstractNumId w:val="10"/>
  </w:num>
  <w:num w:numId="6" w16cid:durableId="1038044608">
    <w:abstractNumId w:val="7"/>
  </w:num>
  <w:num w:numId="7" w16cid:durableId="1999116522">
    <w:abstractNumId w:val="11"/>
  </w:num>
  <w:num w:numId="8" w16cid:durableId="175581980">
    <w:abstractNumId w:val="9"/>
  </w:num>
  <w:num w:numId="9" w16cid:durableId="1558512917">
    <w:abstractNumId w:val="9"/>
    <w:lvlOverride w:ilvl="0">
      <w:startOverride w:val="1"/>
    </w:lvlOverride>
  </w:num>
  <w:num w:numId="10" w16cid:durableId="1452826769">
    <w:abstractNumId w:val="9"/>
    <w:lvlOverride w:ilvl="0">
      <w:startOverride w:val="1"/>
    </w:lvlOverride>
  </w:num>
  <w:num w:numId="11" w16cid:durableId="1522745550">
    <w:abstractNumId w:val="9"/>
  </w:num>
  <w:num w:numId="12" w16cid:durableId="2075854149">
    <w:abstractNumId w:val="9"/>
    <w:lvlOverride w:ilvl="0">
      <w:startOverride w:val="1"/>
    </w:lvlOverride>
  </w:num>
  <w:num w:numId="13" w16cid:durableId="13921271">
    <w:abstractNumId w:val="15"/>
  </w:num>
  <w:num w:numId="14" w16cid:durableId="446779070">
    <w:abstractNumId w:val="3"/>
  </w:num>
  <w:num w:numId="15" w16cid:durableId="1814639244">
    <w:abstractNumId w:val="5"/>
  </w:num>
  <w:num w:numId="16" w16cid:durableId="2061205165">
    <w:abstractNumId w:val="16"/>
  </w:num>
  <w:num w:numId="17" w16cid:durableId="730425906">
    <w:abstractNumId w:val="8"/>
  </w:num>
  <w:num w:numId="18" w16cid:durableId="388772281">
    <w:abstractNumId w:val="13"/>
  </w:num>
  <w:num w:numId="19" w16cid:durableId="701785147">
    <w:abstractNumId w:val="12"/>
  </w:num>
  <w:num w:numId="20" w16cid:durableId="1578829800">
    <w:abstractNumId w:val="2"/>
  </w:num>
  <w:num w:numId="21" w16cid:durableId="1445611852">
    <w:abstractNumId w:val="14"/>
  </w:num>
  <w:num w:numId="22" w16cid:durableId="17294538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attachedTemplate r:id="rId1"/>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1A9"/>
    <w:rsid w:val="00010AE3"/>
    <w:rsid w:val="0002678D"/>
    <w:rsid w:val="0003508D"/>
    <w:rsid w:val="00043E53"/>
    <w:rsid w:val="00070B95"/>
    <w:rsid w:val="00070DFF"/>
    <w:rsid w:val="00071C47"/>
    <w:rsid w:val="00077538"/>
    <w:rsid w:val="00087505"/>
    <w:rsid w:val="00087D91"/>
    <w:rsid w:val="000A51A9"/>
    <w:rsid w:val="000A74B7"/>
    <w:rsid w:val="000B1FD0"/>
    <w:rsid w:val="000C3B1E"/>
    <w:rsid w:val="000E2D49"/>
    <w:rsid w:val="000E5B89"/>
    <w:rsid w:val="000F1981"/>
    <w:rsid w:val="00110FDA"/>
    <w:rsid w:val="001709CB"/>
    <w:rsid w:val="001745C1"/>
    <w:rsid w:val="001A58D4"/>
    <w:rsid w:val="001C1DC6"/>
    <w:rsid w:val="001D1BA2"/>
    <w:rsid w:val="001D52E1"/>
    <w:rsid w:val="001E2C5F"/>
    <w:rsid w:val="001E5C2B"/>
    <w:rsid w:val="001E6803"/>
    <w:rsid w:val="001F4D82"/>
    <w:rsid w:val="002026DC"/>
    <w:rsid w:val="00207176"/>
    <w:rsid w:val="00222DF7"/>
    <w:rsid w:val="00230E0C"/>
    <w:rsid w:val="00237927"/>
    <w:rsid w:val="00273690"/>
    <w:rsid w:val="002818F7"/>
    <w:rsid w:val="002907E3"/>
    <w:rsid w:val="002B2FB7"/>
    <w:rsid w:val="002D5EB3"/>
    <w:rsid w:val="00315E62"/>
    <w:rsid w:val="00317B19"/>
    <w:rsid w:val="00320678"/>
    <w:rsid w:val="00325F29"/>
    <w:rsid w:val="00363135"/>
    <w:rsid w:val="003756A4"/>
    <w:rsid w:val="00376623"/>
    <w:rsid w:val="003A3F50"/>
    <w:rsid w:val="003A58AA"/>
    <w:rsid w:val="003C3787"/>
    <w:rsid w:val="003C5D5A"/>
    <w:rsid w:val="003D337B"/>
    <w:rsid w:val="003D38BF"/>
    <w:rsid w:val="003E1E81"/>
    <w:rsid w:val="003F02BB"/>
    <w:rsid w:val="003F69DA"/>
    <w:rsid w:val="004045B5"/>
    <w:rsid w:val="004049A2"/>
    <w:rsid w:val="004110D2"/>
    <w:rsid w:val="004262A4"/>
    <w:rsid w:val="004423A7"/>
    <w:rsid w:val="004424F2"/>
    <w:rsid w:val="004507EF"/>
    <w:rsid w:val="00491814"/>
    <w:rsid w:val="004C750A"/>
    <w:rsid w:val="004D532E"/>
    <w:rsid w:val="004D6EBC"/>
    <w:rsid w:val="004D75AF"/>
    <w:rsid w:val="004F0093"/>
    <w:rsid w:val="004F6323"/>
    <w:rsid w:val="00535DEE"/>
    <w:rsid w:val="00555EE1"/>
    <w:rsid w:val="00560D78"/>
    <w:rsid w:val="00567184"/>
    <w:rsid w:val="0057313E"/>
    <w:rsid w:val="00580FE7"/>
    <w:rsid w:val="005812A6"/>
    <w:rsid w:val="00583070"/>
    <w:rsid w:val="005B6455"/>
    <w:rsid w:val="005C1F76"/>
    <w:rsid w:val="005C61AE"/>
    <w:rsid w:val="005F32CA"/>
    <w:rsid w:val="006063B2"/>
    <w:rsid w:val="00615DF1"/>
    <w:rsid w:val="006171A5"/>
    <w:rsid w:val="00647438"/>
    <w:rsid w:val="00647FBA"/>
    <w:rsid w:val="006866A1"/>
    <w:rsid w:val="006B1639"/>
    <w:rsid w:val="006B7091"/>
    <w:rsid w:val="00703B70"/>
    <w:rsid w:val="007246D7"/>
    <w:rsid w:val="00727E27"/>
    <w:rsid w:val="007359A0"/>
    <w:rsid w:val="00741B89"/>
    <w:rsid w:val="0074782B"/>
    <w:rsid w:val="00764095"/>
    <w:rsid w:val="007727CF"/>
    <w:rsid w:val="0077418E"/>
    <w:rsid w:val="007A0B2C"/>
    <w:rsid w:val="007D6C94"/>
    <w:rsid w:val="008024C7"/>
    <w:rsid w:val="0081315F"/>
    <w:rsid w:val="00816470"/>
    <w:rsid w:val="00816607"/>
    <w:rsid w:val="00820753"/>
    <w:rsid w:val="00855F08"/>
    <w:rsid w:val="0086176D"/>
    <w:rsid w:val="00865466"/>
    <w:rsid w:val="00871916"/>
    <w:rsid w:val="00885B2F"/>
    <w:rsid w:val="008914AB"/>
    <w:rsid w:val="008A7A28"/>
    <w:rsid w:val="008B71FD"/>
    <w:rsid w:val="008C5515"/>
    <w:rsid w:val="008F5922"/>
    <w:rsid w:val="009154CF"/>
    <w:rsid w:val="009308A2"/>
    <w:rsid w:val="009346CB"/>
    <w:rsid w:val="00941D42"/>
    <w:rsid w:val="00971748"/>
    <w:rsid w:val="009809A1"/>
    <w:rsid w:val="009831C3"/>
    <w:rsid w:val="009B4204"/>
    <w:rsid w:val="00A019AC"/>
    <w:rsid w:val="00A04FEF"/>
    <w:rsid w:val="00A14F55"/>
    <w:rsid w:val="00A151C2"/>
    <w:rsid w:val="00A16933"/>
    <w:rsid w:val="00A347AD"/>
    <w:rsid w:val="00A9320B"/>
    <w:rsid w:val="00AA0EE0"/>
    <w:rsid w:val="00AA7D7A"/>
    <w:rsid w:val="00AB1335"/>
    <w:rsid w:val="00AB2CDB"/>
    <w:rsid w:val="00AB5710"/>
    <w:rsid w:val="00AF14CA"/>
    <w:rsid w:val="00AF66E7"/>
    <w:rsid w:val="00AF6E27"/>
    <w:rsid w:val="00B02B1A"/>
    <w:rsid w:val="00B0330D"/>
    <w:rsid w:val="00B03FBF"/>
    <w:rsid w:val="00B26E5C"/>
    <w:rsid w:val="00B36323"/>
    <w:rsid w:val="00B41F64"/>
    <w:rsid w:val="00B54ADA"/>
    <w:rsid w:val="00B65CDE"/>
    <w:rsid w:val="00B73665"/>
    <w:rsid w:val="00B977C7"/>
    <w:rsid w:val="00BA454E"/>
    <w:rsid w:val="00BE2449"/>
    <w:rsid w:val="00BE6971"/>
    <w:rsid w:val="00BF66C2"/>
    <w:rsid w:val="00C14381"/>
    <w:rsid w:val="00C16C00"/>
    <w:rsid w:val="00C553B9"/>
    <w:rsid w:val="00C974B1"/>
    <w:rsid w:val="00CB5253"/>
    <w:rsid w:val="00CE1011"/>
    <w:rsid w:val="00CE17EC"/>
    <w:rsid w:val="00D10EE6"/>
    <w:rsid w:val="00D71B2C"/>
    <w:rsid w:val="00D72CC4"/>
    <w:rsid w:val="00D83A9E"/>
    <w:rsid w:val="00D91A80"/>
    <w:rsid w:val="00DA094E"/>
    <w:rsid w:val="00DC2EA9"/>
    <w:rsid w:val="00DD2E0A"/>
    <w:rsid w:val="00DE72B9"/>
    <w:rsid w:val="00DF79C4"/>
    <w:rsid w:val="00E50BB7"/>
    <w:rsid w:val="00E56DFB"/>
    <w:rsid w:val="00E60A59"/>
    <w:rsid w:val="00E76CAD"/>
    <w:rsid w:val="00E835B5"/>
    <w:rsid w:val="00E851D6"/>
    <w:rsid w:val="00E8776B"/>
    <w:rsid w:val="00E951E6"/>
    <w:rsid w:val="00EC36E6"/>
    <w:rsid w:val="00ED3833"/>
    <w:rsid w:val="00F511F4"/>
    <w:rsid w:val="00F82106"/>
    <w:rsid w:val="00FA71C0"/>
    <w:rsid w:val="00FB3EF7"/>
    <w:rsid w:val="00FD0300"/>
    <w:rsid w:val="00FE3686"/>
    <w:rsid w:val="00FE4377"/>
    <w:rsid w:val="00FF4253"/>
    <w:rsid w:val="00FF76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ABD33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color w:val="595959" w:themeColor="text1" w:themeTint="A6"/>
        <w:lang w:val="en-US" w:eastAsia="ja-JP" w:bidi="ar-SA"/>
      </w:rPr>
    </w:rPrDefault>
    <w:pPrDefault>
      <w:pPr>
        <w:spacing w:after="180" w:line="276" w:lineRule="auto"/>
        <w:ind w:left="115" w:right="115"/>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1" w:unhideWhenUsed="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1"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1"/>
    <w:qFormat/>
    <w:pPr>
      <w:keepNext/>
      <w:keepLines/>
      <w:spacing w:before="420" w:line="240" w:lineRule="auto"/>
      <w:outlineLvl w:val="0"/>
    </w:pPr>
    <w:rPr>
      <w:rFonts w:asciiTheme="majorHAnsi" w:eastAsiaTheme="majorEastAsia" w:hAnsiTheme="majorHAnsi" w:cstheme="majorBidi"/>
      <w:b/>
      <w:bCs/>
      <w:color w:val="262626" w:themeColor="text1" w:themeTint="D9"/>
    </w:rPr>
  </w:style>
  <w:style w:type="paragraph" w:styleId="Heading2">
    <w:name w:val="heading 2"/>
    <w:basedOn w:val="Normal"/>
    <w:next w:val="Normal"/>
    <w:link w:val="Heading2Char"/>
    <w:uiPriority w:val="1"/>
    <w:semiHidden/>
    <w:unhideWhenUsed/>
    <w:qFormat/>
    <w:pPr>
      <w:keepNext/>
      <w:keepLines/>
      <w:spacing w:before="160" w:after="0"/>
      <w:outlineLvl w:val="1"/>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4"/>
    <w:qFormat/>
    <w:pPr>
      <w:pBdr>
        <w:left w:val="single" w:sz="4" w:space="4" w:color="FFFFFF" w:themeColor="background1"/>
        <w:bottom w:val="single" w:sz="4" w:space="7" w:color="808080" w:themeColor="background1" w:themeShade="80"/>
        <w:right w:val="single" w:sz="4" w:space="4" w:color="FFFFFF" w:themeColor="background1"/>
      </w:pBdr>
      <w:spacing w:after="0" w:line="240" w:lineRule="auto"/>
      <w:contextualSpacing/>
    </w:pPr>
    <w:rPr>
      <w:rFonts w:asciiTheme="majorHAnsi" w:eastAsiaTheme="majorEastAsia" w:hAnsiTheme="majorHAnsi" w:cstheme="majorBidi"/>
      <w:b/>
      <w:bCs/>
      <w:color w:val="262626" w:themeColor="text1" w:themeTint="D9"/>
      <w:kern w:val="28"/>
      <w:sz w:val="56"/>
    </w:rPr>
  </w:style>
  <w:style w:type="character" w:customStyle="1" w:styleId="TitleChar">
    <w:name w:val="Title Char"/>
    <w:basedOn w:val="DefaultParagraphFont"/>
    <w:link w:val="Title"/>
    <w:uiPriority w:val="4"/>
    <w:rPr>
      <w:rFonts w:asciiTheme="majorHAnsi" w:eastAsiaTheme="majorEastAsia" w:hAnsiTheme="majorHAnsi" w:cstheme="majorBidi"/>
      <w:b/>
      <w:bCs/>
      <w:color w:val="262626" w:themeColor="text1" w:themeTint="D9"/>
      <w:kern w:val="28"/>
      <w:sz w:val="56"/>
    </w:rPr>
  </w:style>
  <w:style w:type="character" w:customStyle="1" w:styleId="Heading1Char">
    <w:name w:val="Heading 1 Char"/>
    <w:basedOn w:val="DefaultParagraphFont"/>
    <w:link w:val="Heading1"/>
    <w:uiPriority w:val="1"/>
    <w:rPr>
      <w:rFonts w:asciiTheme="majorHAnsi" w:eastAsiaTheme="majorEastAsia" w:hAnsiTheme="majorHAnsi" w:cstheme="majorBidi"/>
      <w:b/>
      <w:bCs/>
      <w:color w:val="262626" w:themeColor="text1" w:themeTint="D9"/>
    </w:rPr>
  </w:style>
  <w:style w:type="character" w:styleId="PlaceholderText">
    <w:name w:val="Placeholder Text"/>
    <w:basedOn w:val="DefaultParagraphFont"/>
    <w:uiPriority w:val="99"/>
    <w:semiHidden/>
    <w:rPr>
      <w:color w:val="808080"/>
    </w:rPr>
  </w:style>
  <w:style w:type="character" w:styleId="Emphasis">
    <w:name w:val="Emphasis"/>
    <w:basedOn w:val="DefaultParagraphFont"/>
    <w:uiPriority w:val="4"/>
    <w:qFormat/>
    <w:rPr>
      <w:i/>
      <w:iCs/>
      <w:color w:val="7F7F7F" w:themeColor="text1" w:themeTint="80"/>
    </w:rPr>
  </w:style>
  <w:style w:type="paragraph" w:styleId="ListBullet">
    <w:name w:val="List Bullet"/>
    <w:basedOn w:val="Normal"/>
    <w:uiPriority w:val="1"/>
    <w:unhideWhenUsed/>
    <w:qFormat/>
    <w:pPr>
      <w:numPr>
        <w:numId w:val="8"/>
      </w:numPr>
      <w:spacing w:after="140"/>
    </w:pPr>
  </w:style>
  <w:style w:type="paragraph" w:customStyle="1" w:styleId="SidebarHeading">
    <w:name w:val="Sidebar Heading"/>
    <w:basedOn w:val="Normal"/>
    <w:next w:val="BodyText"/>
    <w:uiPriority w:val="2"/>
    <w:qFormat/>
    <w:pPr>
      <w:spacing w:after="160" w:line="240" w:lineRule="auto"/>
    </w:pPr>
    <w:rPr>
      <w:rFonts w:asciiTheme="majorHAnsi" w:eastAsiaTheme="majorEastAsia" w:hAnsiTheme="majorHAnsi" w:cstheme="majorBidi"/>
      <w:b/>
      <w:bCs/>
      <w:color w:val="262626" w:themeColor="text1" w:themeTint="D9"/>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unhideWhenUsed/>
    <w:qFormat/>
    <w:pPr>
      <w:spacing w:after="360" w:line="300" w:lineRule="auto"/>
      <w:contextualSpacing/>
    </w:pPr>
  </w:style>
  <w:style w:type="character" w:customStyle="1" w:styleId="BodyTextChar">
    <w:name w:val="Body Text Char"/>
    <w:basedOn w:val="DefaultParagraphFont"/>
    <w:link w:val="BodyText"/>
    <w:uiPriority w:val="3"/>
  </w:style>
  <w:style w:type="table" w:customStyle="1" w:styleId="SyllabusTable">
    <w:name w:val="Syllabus Table"/>
    <w:basedOn w:val="TableNormal"/>
    <w:uiPriority w:val="99"/>
    <w:pPr>
      <w:spacing w:before="100" w:after="100" w:line="240" w:lineRule="auto"/>
      <w:ind w:right="302"/>
    </w:pPr>
    <w:rPr>
      <w:rFonts w:asciiTheme="majorHAnsi" w:eastAsiaTheme="majorEastAsia" w:hAnsiTheme="majorHAnsi" w:cstheme="majorBidi"/>
    </w:rPr>
    <w:tblPr>
      <w:tblBorders>
        <w:bottom w:val="single" w:sz="4" w:space="0" w:color="7F7F7F" w:themeColor="text1" w:themeTint="80"/>
        <w:insideH w:val="single" w:sz="4" w:space="0" w:color="A6A6A6" w:themeColor="background1" w:themeShade="A6"/>
      </w:tblBorders>
      <w:tblCellMar>
        <w:left w:w="0" w:type="dxa"/>
        <w:right w:w="0" w:type="dxa"/>
      </w:tblCellMar>
    </w:tblPr>
    <w:tblStylePr w:type="firstRow">
      <w:pPr>
        <w:wordWrap/>
        <w:spacing w:beforeLines="0" w:before="80" w:beforeAutospacing="0" w:afterLines="0" w:after="80" w:afterAutospacing="0"/>
      </w:pPr>
      <w:rPr>
        <w:b w:val="0"/>
        <w:color w:val="262626" w:themeColor="text1" w:themeTint="D9"/>
      </w:rPr>
      <w:tblPr/>
      <w:tcPr>
        <w:tcBorders>
          <w:top w:val="single" w:sz="4" w:space="0" w:color="7F7F7F" w:themeColor="text1" w:themeTint="80"/>
          <w:left w:val="nil"/>
          <w:bottom w:val="single" w:sz="4" w:space="0" w:color="7F7F7F" w:themeColor="text1" w:themeTint="80"/>
          <w:right w:val="nil"/>
          <w:insideH w:val="nil"/>
          <w:insideV w:val="nil"/>
          <w:tl2br w:val="nil"/>
          <w:tr2bl w:val="nil"/>
        </w:tcBorders>
      </w:tcPr>
    </w:tblStyle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after="0" w:line="240" w:lineRule="auto"/>
    </w:pPr>
  </w:style>
  <w:style w:type="character" w:customStyle="1" w:styleId="FooterChar">
    <w:name w:val="Footer Char"/>
    <w:basedOn w:val="DefaultParagraphFont"/>
    <w:link w:val="Footer"/>
    <w:uiPriority w:val="99"/>
  </w:style>
  <w:style w:type="paragraph" w:customStyle="1" w:styleId="TableHeading">
    <w:name w:val="Table Heading"/>
    <w:basedOn w:val="Normal"/>
    <w:uiPriority w:val="1"/>
    <w:qFormat/>
    <w:pPr>
      <w:spacing w:before="80" w:after="80" w:line="240" w:lineRule="auto"/>
    </w:pPr>
    <w:rPr>
      <w:rFonts w:asciiTheme="majorHAnsi" w:eastAsiaTheme="majorEastAsia" w:hAnsiTheme="majorHAnsi" w:cstheme="majorBidi"/>
      <w:b/>
      <w:bCs/>
      <w:color w:val="262626" w:themeColor="text1" w:themeTint="D9"/>
    </w:rPr>
  </w:style>
  <w:style w:type="paragraph" w:customStyle="1" w:styleId="TableText">
    <w:name w:val="Table Text"/>
    <w:basedOn w:val="Normal"/>
    <w:uiPriority w:val="1"/>
    <w:qFormat/>
    <w:pPr>
      <w:spacing w:before="100" w:after="100" w:line="240" w:lineRule="auto"/>
    </w:pPr>
  </w:style>
  <w:style w:type="character" w:customStyle="1" w:styleId="Heading2Char">
    <w:name w:val="Heading 2 Char"/>
    <w:basedOn w:val="DefaultParagraphFont"/>
    <w:link w:val="Heading2"/>
    <w:uiPriority w:val="1"/>
    <w:semiHidden/>
    <w:rPr>
      <w:rFonts w:asciiTheme="majorHAnsi" w:eastAsiaTheme="majorEastAsia" w:hAnsiTheme="majorHAnsi" w:cstheme="majorBidi"/>
      <w:b/>
      <w:bCs/>
    </w:rPr>
  </w:style>
  <w:style w:type="paragraph" w:styleId="ListParagraph">
    <w:name w:val="List Paragraph"/>
    <w:basedOn w:val="Normal"/>
    <w:uiPriority w:val="1"/>
    <w:qFormat/>
    <w:rsid w:val="00885B2F"/>
    <w:pPr>
      <w:widowControl w:val="0"/>
      <w:autoSpaceDE w:val="0"/>
      <w:autoSpaceDN w:val="0"/>
      <w:spacing w:after="0" w:line="240" w:lineRule="auto"/>
      <w:ind w:left="839" w:right="0" w:hanging="359"/>
    </w:pPr>
    <w:rPr>
      <w:rFonts w:ascii="Times New Roman" w:eastAsia="Times New Roman" w:hAnsi="Times New Roman" w:cs="Times New Roman"/>
      <w:color w:val="auto"/>
      <w:sz w:val="22"/>
      <w:szCs w:val="22"/>
      <w:lang w:eastAsia="en-US"/>
    </w:rPr>
  </w:style>
  <w:style w:type="paragraph" w:customStyle="1" w:styleId="E7E229DAD0396D4A80B3759F5B2F214E">
    <w:name w:val="E7E229DAD0396D4A80B3759F5B2F214E"/>
    <w:rsid w:val="002B2FB7"/>
    <w:pPr>
      <w:spacing w:after="0" w:line="240" w:lineRule="auto"/>
      <w:ind w:left="0" w:right="0"/>
    </w:pPr>
    <w:rPr>
      <w:rFonts w:eastAsiaTheme="minorEastAsia"/>
      <w:color w:val="auto"/>
      <w:sz w:val="24"/>
      <w:szCs w:val="24"/>
      <w:lang w:eastAsia="en-US"/>
    </w:rPr>
  </w:style>
  <w:style w:type="character" w:styleId="Hyperlink">
    <w:name w:val="Hyperlink"/>
    <w:basedOn w:val="DefaultParagraphFont"/>
    <w:uiPriority w:val="99"/>
    <w:unhideWhenUsed/>
    <w:rsid w:val="004507EF"/>
    <w:rPr>
      <w:color w:val="5F5F5F" w:themeColor="hyperlink"/>
      <w:u w:val="single"/>
    </w:rPr>
  </w:style>
  <w:style w:type="paragraph" w:styleId="FootnoteText">
    <w:name w:val="footnote text"/>
    <w:basedOn w:val="Normal"/>
    <w:link w:val="FootnoteTextChar"/>
    <w:uiPriority w:val="99"/>
    <w:unhideWhenUsed/>
    <w:rsid w:val="00A347AD"/>
    <w:pPr>
      <w:spacing w:after="0" w:line="240" w:lineRule="auto"/>
    </w:pPr>
    <w:rPr>
      <w:sz w:val="24"/>
      <w:szCs w:val="24"/>
    </w:rPr>
  </w:style>
  <w:style w:type="character" w:customStyle="1" w:styleId="FootnoteTextChar">
    <w:name w:val="Footnote Text Char"/>
    <w:basedOn w:val="DefaultParagraphFont"/>
    <w:link w:val="FootnoteText"/>
    <w:uiPriority w:val="99"/>
    <w:rsid w:val="00A347AD"/>
    <w:rPr>
      <w:sz w:val="24"/>
      <w:szCs w:val="24"/>
    </w:rPr>
  </w:style>
  <w:style w:type="character" w:styleId="FootnoteReference">
    <w:name w:val="footnote reference"/>
    <w:basedOn w:val="DefaultParagraphFont"/>
    <w:uiPriority w:val="99"/>
    <w:unhideWhenUsed/>
    <w:rsid w:val="00A347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home/Library/Containers/com.microsoft.Word/Data/Library/Caches/1033/TM02918782/Course%20Syllabus.dotx" TargetMode="Externa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Syllabus">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PDescription xmlns="4873beb7-5857-4685-be1f-d57550cc96cc">This classic course syllabus template is designed to help teachers offer students all the information they need at the start of a course. This template includes built-in styles for a classic look.</APDescription>
    <AssetExpire xmlns="4873beb7-5857-4685-be1f-d57550cc96cc">2029-01-01T08:00:00+00:00</AssetExpire>
    <CampaignTagsTaxHTField0 xmlns="4873beb7-5857-4685-be1f-d57550cc96cc">
      <Terms xmlns="http://schemas.microsoft.com/office/infopath/2007/PartnerControls"/>
    </CampaignTagsTaxHTField0>
    <IntlLangReviewDate xmlns="4873beb7-5857-4685-be1f-d57550cc96cc" xsi:nil="true"/>
    <TPFriendlyName xmlns="4873beb7-5857-4685-be1f-d57550cc96cc" xsi:nil="true"/>
    <IntlLangReview xmlns="4873beb7-5857-4685-be1f-d57550cc96cc">false</IntlLangReview>
    <LocLastLocAttemptVersionLookup xmlns="4873beb7-5857-4685-be1f-d57550cc96cc">842147</LocLastLocAttemptVersionLookup>
    <PolicheckWords xmlns="4873beb7-5857-4685-be1f-d57550cc96cc" xsi:nil="true"/>
    <SubmitterId xmlns="4873beb7-5857-4685-be1f-d57550cc96cc" xsi:nil="true"/>
    <AcquiredFrom xmlns="4873beb7-5857-4685-be1f-d57550cc96cc">Internal MS</AcquiredFrom>
    <EditorialStatus xmlns="4873beb7-5857-4685-be1f-d57550cc96cc">Complete</EditorialStatus>
    <Markets xmlns="4873beb7-5857-4685-be1f-d57550cc96cc"/>
    <OriginAsset xmlns="4873beb7-5857-4685-be1f-d57550cc96cc" xsi:nil="true"/>
    <AssetStart xmlns="4873beb7-5857-4685-be1f-d57550cc96cc">2012-06-11T11:49:00+00:00</AssetStart>
    <FriendlyTitle xmlns="4873beb7-5857-4685-be1f-d57550cc96cc" xsi:nil="true"/>
    <MarketSpecific xmlns="4873beb7-5857-4685-be1f-d57550cc96cc">false</MarketSpecific>
    <TPNamespace xmlns="4873beb7-5857-4685-be1f-d57550cc96cc" xsi:nil="true"/>
    <PublishStatusLookup xmlns="4873beb7-5857-4685-be1f-d57550cc96cc">
      <Value>1579012</Value>
    </PublishStatusLookup>
    <APAuthor xmlns="4873beb7-5857-4685-be1f-d57550cc96cc">
      <UserInfo>
        <DisplayName>REDMOND\v-vaddu</DisplayName>
        <AccountId>2567</AccountId>
        <AccountType/>
      </UserInfo>
    </APAuthor>
    <TPCommandLine xmlns="4873beb7-5857-4685-be1f-d57550cc96cc" xsi:nil="true"/>
    <IntlLangReviewer xmlns="4873beb7-5857-4685-be1f-d57550cc96cc" xsi:nil="true"/>
    <OpenTemplate xmlns="4873beb7-5857-4685-be1f-d57550cc96cc">true</OpenTemplate>
    <CSXSubmissionDate xmlns="4873beb7-5857-4685-be1f-d57550cc96cc" xsi:nil="true"/>
    <TaxCatchAll xmlns="4873beb7-5857-4685-be1f-d57550cc96cc"/>
    <Manager xmlns="4873beb7-5857-4685-be1f-d57550cc96cc" xsi:nil="true"/>
    <NumericId xmlns="4873beb7-5857-4685-be1f-d57550cc96cc" xsi:nil="true"/>
    <ParentAssetId xmlns="4873beb7-5857-4685-be1f-d57550cc96cc" xsi:nil="true"/>
    <OriginalSourceMarket xmlns="4873beb7-5857-4685-be1f-d57550cc96cc" xsi:nil="true"/>
    <ApprovalStatus xmlns="4873beb7-5857-4685-be1f-d57550cc96cc">InProgress</ApprovalStatus>
    <TPComponent xmlns="4873beb7-5857-4685-be1f-d57550cc96cc" xsi:nil="true"/>
    <EditorialTags xmlns="4873beb7-5857-4685-be1f-d57550cc96cc" xsi:nil="true"/>
    <TPExecutable xmlns="4873beb7-5857-4685-be1f-d57550cc96cc" xsi:nil="true"/>
    <TPLaunchHelpLink xmlns="4873beb7-5857-4685-be1f-d57550cc96cc" xsi:nil="true"/>
    <LocComments xmlns="4873beb7-5857-4685-be1f-d57550cc96cc" xsi:nil="true"/>
    <LocRecommendedHandoff xmlns="4873beb7-5857-4685-be1f-d57550cc96cc" xsi:nil="true"/>
    <SourceTitle xmlns="4873beb7-5857-4685-be1f-d57550cc96cc" xsi:nil="true"/>
    <CSXUpdate xmlns="4873beb7-5857-4685-be1f-d57550cc96cc">false</CSXUpdate>
    <IntlLocPriority xmlns="4873beb7-5857-4685-be1f-d57550cc96cc" xsi:nil="true"/>
    <UAProjectedTotalWords xmlns="4873beb7-5857-4685-be1f-d57550cc96cc" xsi:nil="true"/>
    <AssetType xmlns="4873beb7-5857-4685-be1f-d57550cc96cc">TP</AssetType>
    <MachineTranslated xmlns="4873beb7-5857-4685-be1f-d57550cc96cc">false</MachineTranslated>
    <OutputCachingOn xmlns="4873beb7-5857-4685-be1f-d57550cc96cc">false</OutputCachingOn>
    <TemplateStatus xmlns="4873beb7-5857-4685-be1f-d57550cc96cc">Complete</TemplateStatus>
    <IsSearchable xmlns="4873beb7-5857-4685-be1f-d57550cc96cc">true</IsSearchable>
    <ContentItem xmlns="4873beb7-5857-4685-be1f-d57550cc96cc" xsi:nil="true"/>
    <HandoffToMSDN xmlns="4873beb7-5857-4685-be1f-d57550cc96cc" xsi:nil="true"/>
    <ShowIn xmlns="4873beb7-5857-4685-be1f-d57550cc96cc">Show everywhere</ShowIn>
    <ThumbnailAssetId xmlns="4873beb7-5857-4685-be1f-d57550cc96cc" xsi:nil="true"/>
    <UALocComments xmlns="4873beb7-5857-4685-be1f-d57550cc96cc" xsi:nil="true"/>
    <UALocRecommendation xmlns="4873beb7-5857-4685-be1f-d57550cc96cc">Localize</UALocRecommendation>
    <LastModifiedDateTime xmlns="4873beb7-5857-4685-be1f-d57550cc96cc" xsi:nil="true"/>
    <LegacyData xmlns="4873beb7-5857-4685-be1f-d57550cc96cc" xsi:nil="true"/>
    <LocManualTestRequired xmlns="4873beb7-5857-4685-be1f-d57550cc96cc">false</LocManualTestRequired>
    <ClipArtFilename xmlns="4873beb7-5857-4685-be1f-d57550cc96cc" xsi:nil="true"/>
    <TPApplication xmlns="4873beb7-5857-4685-be1f-d57550cc96cc" xsi:nil="true"/>
    <CSXHash xmlns="4873beb7-5857-4685-be1f-d57550cc96cc" xsi:nil="true"/>
    <DirectSourceMarket xmlns="4873beb7-5857-4685-be1f-d57550cc96cc" xsi:nil="true"/>
    <PrimaryImageGen xmlns="4873beb7-5857-4685-be1f-d57550cc96cc">true</PrimaryImageGen>
    <PlannedPubDate xmlns="4873beb7-5857-4685-be1f-d57550cc96cc" xsi:nil="true"/>
    <CSXSubmissionMarket xmlns="4873beb7-5857-4685-be1f-d57550cc96cc" xsi:nil="true"/>
    <Downloads xmlns="4873beb7-5857-4685-be1f-d57550cc96cc">0</Downloads>
    <ArtSampleDocs xmlns="4873beb7-5857-4685-be1f-d57550cc96cc" xsi:nil="true"/>
    <TrustLevel xmlns="4873beb7-5857-4685-be1f-d57550cc96cc">1 Microsoft Managed Content</TrustLevel>
    <BlockPublish xmlns="4873beb7-5857-4685-be1f-d57550cc96cc">false</BlockPublish>
    <TPLaunchHelpLinkType xmlns="4873beb7-5857-4685-be1f-d57550cc96cc">Template</TPLaunchHelpLinkType>
    <LocalizationTagsTaxHTField0 xmlns="4873beb7-5857-4685-be1f-d57550cc96cc">
      <Terms xmlns="http://schemas.microsoft.com/office/infopath/2007/PartnerControls">
        <TermInfo xmlns="http://schemas.microsoft.com/office/infopath/2007/PartnerControls">
          <TermName xmlns="http://schemas.microsoft.com/office/infopath/2007/PartnerControls">Templates_Release15</TermName>
          <TermId xmlns="http://schemas.microsoft.com/office/infopath/2007/PartnerControls">b1fd5811-3f3d-4639-b3ad-a29d0050f2f8</TermId>
        </TermInfo>
      </Terms>
    </LocalizationTagsTaxHTField0>
    <BusinessGroup xmlns="4873beb7-5857-4685-be1f-d57550cc96cc" xsi:nil="true"/>
    <Providers xmlns="4873beb7-5857-4685-be1f-d57550cc96cc" xsi:nil="true"/>
    <TemplateTemplateType xmlns="4873beb7-5857-4685-be1f-d57550cc96cc">Word Document Template</TemplateTemplateType>
    <TimesCloned xmlns="4873beb7-5857-4685-be1f-d57550cc96cc" xsi:nil="true"/>
    <TPAppVersion xmlns="4873beb7-5857-4685-be1f-d57550cc96cc" xsi:nil="true"/>
    <VoteCount xmlns="4873beb7-5857-4685-be1f-d57550cc96cc" xsi:nil="true"/>
    <AverageRating xmlns="4873beb7-5857-4685-be1f-d57550cc96cc" xsi:nil="true"/>
    <FeatureTagsTaxHTField0 xmlns="4873beb7-5857-4685-be1f-d57550cc96cc">
      <Terms xmlns="http://schemas.microsoft.com/office/infopath/2007/PartnerControls"/>
    </FeatureTagsTaxHTField0>
    <Provider xmlns="4873beb7-5857-4685-be1f-d57550cc96cc" xsi:nil="true"/>
    <UACurrentWords xmlns="4873beb7-5857-4685-be1f-d57550cc96cc" xsi:nil="true"/>
    <AssetId xmlns="4873beb7-5857-4685-be1f-d57550cc96cc">TP102918781</AssetId>
    <TPClientViewer xmlns="4873beb7-5857-4685-be1f-d57550cc96cc" xsi:nil="true"/>
    <DSATActionTaken xmlns="4873beb7-5857-4685-be1f-d57550cc96cc" xsi:nil="true"/>
    <APEditor xmlns="4873beb7-5857-4685-be1f-d57550cc96cc">
      <UserInfo>
        <DisplayName/>
        <AccountId xsi:nil="true"/>
        <AccountType/>
      </UserInfo>
    </APEditor>
    <TPInstallLocation xmlns="4873beb7-5857-4685-be1f-d57550cc96cc" xsi:nil="true"/>
    <OOCacheId xmlns="4873beb7-5857-4685-be1f-d57550cc96cc" xsi:nil="true"/>
    <IsDeleted xmlns="4873beb7-5857-4685-be1f-d57550cc96cc">false</IsDeleted>
    <PublishTargets xmlns="4873beb7-5857-4685-be1f-d57550cc96cc">OfficeOnlineVNext</PublishTargets>
    <ApprovalLog xmlns="4873beb7-5857-4685-be1f-d57550cc96cc" xsi:nil="true"/>
    <BugNumber xmlns="4873beb7-5857-4685-be1f-d57550cc96cc" xsi:nil="true"/>
    <CrawlForDependencies xmlns="4873beb7-5857-4685-be1f-d57550cc96cc">false</CrawlForDependencies>
    <InternalTagsTaxHTField0 xmlns="4873beb7-5857-4685-be1f-d57550cc96cc">
      <Terms xmlns="http://schemas.microsoft.com/office/infopath/2007/PartnerControls">
        <TermInfo xmlns="http://schemas.microsoft.com/office/infopath/2007/PartnerControls">
          <TermName xmlns="http://schemas.microsoft.com/office/infopath/2007/PartnerControls">Templates 15</TermName>
          <TermId xmlns="http://schemas.microsoft.com/office/infopath/2007/PartnerControls">23429aea-cf88-4627-a4f4-d1db26527ca3</TermId>
        </TermInfo>
      </Terms>
    </InternalTagsTaxHTField0>
    <LastHandOff xmlns="4873beb7-5857-4685-be1f-d57550cc96cc" xsi:nil="true"/>
    <Milestone xmlns="4873beb7-5857-4685-be1f-d57550cc96cc" xsi:nil="true"/>
    <OriginalRelease xmlns="4873beb7-5857-4685-be1f-d57550cc96cc">15</OriginalRelease>
    <RecommendationsModifier xmlns="4873beb7-5857-4685-be1f-d57550cc96cc" xsi:nil="true"/>
    <ScenarioTagsTaxHTField0 xmlns="4873beb7-5857-4685-be1f-d57550cc96cc">
      <Terms xmlns="http://schemas.microsoft.com/office/infopath/2007/PartnerControls"/>
    </ScenarioTagsTaxHTField0>
    <UANotes xmlns="4873beb7-5857-4685-be1f-d57550cc96cc" xsi:nil="true"/>
    <LocMarketGroupTiers2 xmlns="4873beb7-5857-4685-be1f-d57550cc96cc" xsi:nil="true"/>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7004A2DB-E70F-4AA2-8502-9CE0938EEDA8}">
  <ds:schemaRefs>
    <ds:schemaRef ds:uri="http://schemas.microsoft.com/office/2006/metadata/properties"/>
    <ds:schemaRef ds:uri="http://schemas.microsoft.com/office/infopath/2007/PartnerControls"/>
    <ds:schemaRef ds:uri="4873beb7-5857-4685-be1f-d57550cc96cc"/>
  </ds:schemaRefs>
</ds:datastoreItem>
</file>

<file path=customXml/itemProps2.xml><?xml version="1.0" encoding="utf-8"?>
<ds:datastoreItem xmlns:ds="http://schemas.openxmlformats.org/officeDocument/2006/customXml" ds:itemID="{DAD2C0D3-FA49-8C43-B7E5-126627EDB4E5}">
  <ds:schemaRefs>
    <ds:schemaRef ds:uri="http://schemas.openxmlformats.org/officeDocument/2006/bibliography"/>
  </ds:schemaRefs>
</ds:datastoreItem>
</file>

<file path=customXml/itemProps3.xml><?xml version="1.0" encoding="utf-8"?>
<ds:datastoreItem xmlns:ds="http://schemas.openxmlformats.org/officeDocument/2006/customXml" ds:itemID="{82237C6B-82AB-4D78-8861-2481ECAA5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3E522-C00E-4925-944F-40B57EE40D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Course Syllabus.dotx</Template>
  <TotalTime>190</TotalTime>
  <Pages>1</Pages>
  <Words>300</Words>
  <Characters>1712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Jason Lee Guthrie</dc:creator>
  <cp:lastModifiedBy>Jason Guthrie</cp:lastModifiedBy>
  <cp:revision>30</cp:revision>
  <cp:lastPrinted>2020-05-05T21:03:00Z</cp:lastPrinted>
  <dcterms:created xsi:type="dcterms:W3CDTF">2017-02-16T22:45:00Z</dcterms:created>
  <dcterms:modified xsi:type="dcterms:W3CDTF">2022-11-30T17:16:00Z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0x0101006EDDDB5EE6D98C44930B742096920B300400F5B6D36B3EF94B4E9A635CDF2A18F5B8</vt:lpwstr>
  </property>
  <property fmtid="{D5CDD505-2E9C-101B-9397-08002B2CF9AE}" pid="3" name="InternalTags">
    <vt:lpwstr>21565;#Templates 15|23429aea-cf88-4627-a4f4-d1db26527ca3</vt:lpwstr>
  </property>
  <property fmtid="{D5CDD505-2E9C-101B-9397-08002B2CF9AE}" pid="4" name="FeatureTags">
    <vt:lpwstr/>
  </property>
  <property fmtid="{D5CDD505-2E9C-101B-9397-08002B2CF9AE}" pid="5" name="LocalizationTags">
    <vt:lpwstr>22519;#Templates_Release15|b1fd5811-3f3d-4639-b3ad-a29d0050f2f8</vt:lpwstr>
  </property>
  <property fmtid="{D5CDD505-2E9C-101B-9397-08002B2CF9AE}" pid="6" name="ScenarioTags">
    <vt:lpwstr/>
  </property>
  <property fmtid="{D5CDD505-2E9C-101B-9397-08002B2CF9AE}" pid="7" name="CampaignTags">
    <vt:lpwstr/>
  </property>
</Properties>
</file>